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788EA6E6" w:rsidR="00E90E49" w:rsidRPr="003079C6" w:rsidRDefault="00E90E49" w:rsidP="00E35559">
      <w:pPr>
        <w:pStyle w:val="3GPPHeader"/>
        <w:spacing w:after="60"/>
        <w:rPr>
          <w:sz w:val="32"/>
          <w:szCs w:val="32"/>
          <w:highlight w:val="yellow"/>
          <w:lang w:val="en-US"/>
        </w:rPr>
      </w:pPr>
      <w:r w:rsidRPr="003079C6">
        <w:rPr>
          <w:lang w:val="en-US"/>
        </w:rPr>
        <w:t>3GPP TSG-RAN WG</w:t>
      </w:r>
      <w:r w:rsidR="00AD0662" w:rsidRPr="003079C6">
        <w:rPr>
          <w:lang w:val="en-US"/>
        </w:rPr>
        <w:t>2</w:t>
      </w:r>
      <w:r w:rsidRPr="003079C6">
        <w:rPr>
          <w:lang w:val="en-US"/>
        </w:rPr>
        <w:t>#</w:t>
      </w:r>
      <w:r w:rsidR="00AD0662" w:rsidRPr="003079C6">
        <w:rPr>
          <w:lang w:val="en-US"/>
        </w:rPr>
        <w:t>10</w:t>
      </w:r>
      <w:r w:rsidR="00170994" w:rsidRPr="003079C6">
        <w:rPr>
          <w:lang w:val="en-US"/>
        </w:rPr>
        <w:t>7</w:t>
      </w:r>
      <w:r w:rsidRPr="003079C6">
        <w:rPr>
          <w:lang w:val="en-US"/>
        </w:rPr>
        <w:tab/>
      </w:r>
      <w:r w:rsidR="00091557" w:rsidRPr="003079C6">
        <w:rPr>
          <w:sz w:val="32"/>
          <w:szCs w:val="32"/>
          <w:lang w:val="en-US"/>
        </w:rPr>
        <w:t>R2-</w:t>
      </w:r>
      <w:r w:rsidR="005F3025" w:rsidRPr="003079C6">
        <w:rPr>
          <w:sz w:val="32"/>
          <w:szCs w:val="32"/>
          <w:lang w:val="en-US"/>
        </w:rPr>
        <w:t>1</w:t>
      </w:r>
      <w:r w:rsidR="009C271E" w:rsidRPr="003079C6">
        <w:rPr>
          <w:sz w:val="32"/>
          <w:szCs w:val="32"/>
          <w:lang w:val="en-US"/>
        </w:rPr>
        <w:t>9</w:t>
      </w:r>
      <w:r w:rsidR="005079A3" w:rsidRPr="003079C6">
        <w:rPr>
          <w:sz w:val="32"/>
          <w:szCs w:val="32"/>
          <w:lang w:val="en-US"/>
        </w:rPr>
        <w:t>10277</w:t>
      </w:r>
    </w:p>
    <w:p w14:paraId="5E855024" w14:textId="0ED1E131" w:rsidR="00D537A2" w:rsidRPr="00D537A2" w:rsidRDefault="00645260" w:rsidP="00D537A2">
      <w:pPr>
        <w:pStyle w:val="3GPPHeader"/>
      </w:pPr>
      <w:bookmarkStart w:id="0" w:name="_Hlk532304374"/>
      <w:r>
        <w:t>Prague</w:t>
      </w:r>
      <w:r w:rsidR="00623E65">
        <w:t xml:space="preserve">, </w:t>
      </w:r>
      <w:r>
        <w:t>Czech Republic</w:t>
      </w:r>
      <w:r w:rsidR="00623E65" w:rsidRPr="00E633B6">
        <w:t xml:space="preserve">, </w:t>
      </w:r>
      <w:r>
        <w:t>26</w:t>
      </w:r>
      <w:r w:rsidR="00623E65" w:rsidRPr="00D7303F">
        <w:rPr>
          <w:vertAlign w:val="superscript"/>
        </w:rPr>
        <w:t>th</w:t>
      </w:r>
      <w:r w:rsidR="00295897">
        <w:rPr>
          <w:vertAlign w:val="superscript"/>
        </w:rPr>
        <w:t xml:space="preserve"> </w:t>
      </w:r>
      <w:r w:rsidR="00623E65" w:rsidRPr="00E633B6">
        <w:t xml:space="preserve">– </w:t>
      </w:r>
      <w:r>
        <w:t>30</w:t>
      </w:r>
      <w:r w:rsidR="00295897">
        <w:rPr>
          <w:vertAlign w:val="superscript"/>
        </w:rPr>
        <w:t>th</w:t>
      </w:r>
      <w:r w:rsidR="00623E65">
        <w:t xml:space="preserve"> </w:t>
      </w:r>
      <w:r>
        <w:t xml:space="preserve">August </w:t>
      </w:r>
      <w:r w:rsidR="00623E65">
        <w:t>2019</w:t>
      </w:r>
      <w:bookmarkEnd w:id="0"/>
      <w:r w:rsidR="00D537A2" w:rsidRPr="00D537A2">
        <w:tab/>
      </w:r>
      <w:bookmarkStart w:id="1" w:name="_Hlk525641008"/>
      <w:r w:rsidR="005007EF">
        <w:t>(revision of R2-1906001)</w:t>
      </w:r>
    </w:p>
    <w:bookmarkEnd w:id="1"/>
    <w:p w14:paraId="587F5280" w14:textId="77777777" w:rsidR="00E90E49" w:rsidRPr="00CE0424" w:rsidRDefault="00E90E49" w:rsidP="00357380">
      <w:pPr>
        <w:pStyle w:val="3GPPHeader"/>
      </w:pPr>
    </w:p>
    <w:p w14:paraId="278CDBEF" w14:textId="1772AF3B" w:rsidR="00E90E49" w:rsidRPr="002D46E4" w:rsidRDefault="00E90E49" w:rsidP="00311702">
      <w:pPr>
        <w:pStyle w:val="3GPPHeader"/>
        <w:rPr>
          <w:sz w:val="22"/>
          <w:szCs w:val="22"/>
          <w:lang w:val="en-US"/>
        </w:rPr>
      </w:pPr>
      <w:r w:rsidRPr="002D46E4">
        <w:rPr>
          <w:sz w:val="22"/>
          <w:szCs w:val="22"/>
          <w:lang w:val="en-US"/>
        </w:rPr>
        <w:t>Agenda Item:</w:t>
      </w:r>
      <w:r w:rsidRPr="002D46E4">
        <w:rPr>
          <w:sz w:val="22"/>
          <w:szCs w:val="22"/>
          <w:lang w:val="en-US"/>
        </w:rPr>
        <w:tab/>
      </w:r>
      <w:r w:rsidR="002F4EB6" w:rsidRPr="002F4EB6">
        <w:rPr>
          <w:sz w:val="22"/>
          <w:szCs w:val="22"/>
          <w:lang w:val="en-US"/>
        </w:rPr>
        <w:t>11.10</w:t>
      </w:r>
      <w:r w:rsidR="00A76AAE">
        <w:rPr>
          <w:sz w:val="22"/>
          <w:szCs w:val="22"/>
          <w:lang w:val="en-US"/>
        </w:rPr>
        <w:t>.5</w:t>
      </w:r>
    </w:p>
    <w:p w14:paraId="61DE14B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CDE031" w14:textId="594764E7" w:rsidR="00E90E49" w:rsidRPr="00CE0424" w:rsidRDefault="003D3C45" w:rsidP="00311702">
      <w:pPr>
        <w:pStyle w:val="3GPPHeader"/>
        <w:rPr>
          <w:sz w:val="22"/>
          <w:szCs w:val="22"/>
        </w:rPr>
      </w:pPr>
      <w:r>
        <w:rPr>
          <w:sz w:val="22"/>
          <w:szCs w:val="22"/>
        </w:rPr>
        <w:t>Title:</w:t>
      </w:r>
      <w:r w:rsidR="00E90E49" w:rsidRPr="00CE0424">
        <w:rPr>
          <w:sz w:val="22"/>
          <w:szCs w:val="22"/>
        </w:rPr>
        <w:tab/>
      </w:r>
      <w:r w:rsidR="006C4936">
        <w:rPr>
          <w:sz w:val="22"/>
          <w:szCs w:val="22"/>
        </w:rPr>
        <w:t>Necessity of timeout timer for fast MCG recovery</w:t>
      </w:r>
    </w:p>
    <w:p w14:paraId="381E6941" w14:textId="26B3221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7268E">
        <w:rPr>
          <w:sz w:val="22"/>
          <w:szCs w:val="22"/>
        </w:rPr>
        <w:t>Discussion, Decisio</w:t>
      </w:r>
      <w:r w:rsidR="00290F48">
        <w:rPr>
          <w:sz w:val="22"/>
          <w:szCs w:val="22"/>
        </w:rPr>
        <w:t>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2A068634" w14:textId="78F2D1C8" w:rsidR="004D532C" w:rsidRDefault="00CF48EE" w:rsidP="00183F21">
      <w:pPr>
        <w:spacing w:after="120"/>
        <w:jc w:val="both"/>
        <w:rPr>
          <w:rFonts w:ascii="Arial" w:hAnsi="Arial"/>
          <w:lang w:eastAsia="zh-CN"/>
        </w:rPr>
      </w:pPr>
      <w:bookmarkStart w:id="2" w:name="_Ref178064866"/>
      <w:r>
        <w:rPr>
          <w:rFonts w:ascii="Arial" w:hAnsi="Arial"/>
          <w:lang w:eastAsia="zh-CN"/>
        </w:rPr>
        <w:t>In RAN2#10</w:t>
      </w:r>
      <w:r w:rsidR="00170994">
        <w:rPr>
          <w:rFonts w:ascii="Arial" w:hAnsi="Arial"/>
          <w:lang w:eastAsia="zh-CN"/>
        </w:rPr>
        <w:t>6</w:t>
      </w:r>
      <w:r>
        <w:rPr>
          <w:rFonts w:ascii="Arial" w:hAnsi="Arial"/>
          <w:lang w:eastAsia="zh-CN"/>
        </w:rPr>
        <w:t xml:space="preserve">, </w:t>
      </w:r>
      <w:r w:rsidR="004D532C">
        <w:rPr>
          <w:rFonts w:ascii="Arial" w:hAnsi="Arial"/>
          <w:lang w:eastAsia="zh-CN"/>
        </w:rPr>
        <w:t xml:space="preserve">the following agreements were made for fast </w:t>
      </w:r>
      <w:r>
        <w:rPr>
          <w:rFonts w:ascii="Arial" w:hAnsi="Arial"/>
          <w:lang w:eastAsia="zh-CN"/>
        </w:rPr>
        <w:t xml:space="preserve">MCG failure </w:t>
      </w:r>
      <w:r w:rsidR="004D532C">
        <w:rPr>
          <w:rFonts w:ascii="Arial" w:hAnsi="Arial"/>
          <w:lang w:eastAsia="zh-CN"/>
        </w:rPr>
        <w:t xml:space="preserve">recovery: </w:t>
      </w:r>
    </w:p>
    <w:p w14:paraId="43910E70"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 xml:space="preserve">Agreements </w:t>
      </w:r>
    </w:p>
    <w:p w14:paraId="2EE3AC8A"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FFS Whether a guard timer is needed for the MCG failure indication message</w:t>
      </w:r>
    </w:p>
    <w:p w14:paraId="6F5EF968"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1</w:t>
      </w:r>
      <w:r>
        <w:tab/>
        <w:t>Once the MCG failure indication is triggered, the UE shall:</w:t>
      </w:r>
    </w:p>
    <w:p w14:paraId="2992EB5E"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w:t>
      </w:r>
      <w:r>
        <w:tab/>
        <w:t>transmit the MCG failure indication;</w:t>
      </w:r>
    </w:p>
    <w:p w14:paraId="045C2DE0"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w:t>
      </w:r>
      <w:r>
        <w:tab/>
        <w:t>suspend MCG transmission for all SRBs and DRBs;</w:t>
      </w:r>
    </w:p>
    <w:p w14:paraId="5F588ABE"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w:t>
      </w:r>
      <w:r>
        <w:tab/>
        <w:t>reset MCG-MAC;</w:t>
      </w:r>
    </w:p>
    <w:p w14:paraId="62CF86D8"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p w14:paraId="4E74F4EB"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FFS whether switch the primaryPath to SCG is needed</w:t>
      </w:r>
    </w:p>
    <w:p w14:paraId="77E4BD26"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p>
    <w:p w14:paraId="1D395C95"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2</w:t>
      </w:r>
      <w:r>
        <w:tab/>
        <w:t xml:space="preserve">If SCG failure is detected while MCG is suspended then initiate RRC re-establishment procedure </w:t>
      </w:r>
    </w:p>
    <w:p w14:paraId="3CA18AAF"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p>
    <w:p w14:paraId="1C522B27"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3</w:t>
      </w:r>
      <w:r>
        <w:tab/>
        <w:t>Upon receiving the MCG failure indication, the MN sends reconfiguration with sync or RRC Release to the UE via SRB1.</w:t>
      </w:r>
    </w:p>
    <w:p w14:paraId="174E26E6"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p>
    <w:p w14:paraId="2C371415"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r>
        <w:t>4</w:t>
      </w:r>
      <w:r>
        <w:tab/>
        <w:t>Upon reception of reconfig with sync the UE resumes MCG transmission if suspended</w:t>
      </w:r>
    </w:p>
    <w:p w14:paraId="580A2AE4" w14:textId="77777777" w:rsidR="00170994" w:rsidRDefault="00170994" w:rsidP="00170994">
      <w:pPr>
        <w:pStyle w:val="Doc-text2"/>
        <w:pBdr>
          <w:top w:val="single" w:sz="4" w:space="1" w:color="auto"/>
          <w:left w:val="single" w:sz="4" w:space="4" w:color="auto"/>
          <w:bottom w:val="single" w:sz="4" w:space="1" w:color="auto"/>
          <w:right w:val="single" w:sz="4" w:space="4" w:color="auto"/>
        </w:pBdr>
      </w:pPr>
    </w:p>
    <w:p w14:paraId="3CBD4621" w14:textId="443839C1" w:rsidR="00170994" w:rsidRDefault="00170994" w:rsidP="00183F21">
      <w:pPr>
        <w:spacing w:after="120"/>
        <w:jc w:val="both"/>
        <w:rPr>
          <w:rFonts w:ascii="Arial" w:hAnsi="Arial"/>
          <w:lang w:eastAsia="zh-CN"/>
        </w:rPr>
      </w:pPr>
    </w:p>
    <w:p w14:paraId="2B5499F3" w14:textId="1AF0C320" w:rsidR="006C4936" w:rsidRPr="00170994" w:rsidRDefault="00170994" w:rsidP="00170994">
      <w:pPr>
        <w:spacing w:after="120"/>
        <w:jc w:val="both"/>
        <w:rPr>
          <w:rFonts w:ascii="Arial" w:hAnsi="Arial"/>
          <w:lang w:eastAsia="zh-CN"/>
        </w:rPr>
      </w:pPr>
      <w:r>
        <w:rPr>
          <w:rFonts w:ascii="Arial" w:hAnsi="Arial"/>
          <w:lang w:eastAsia="zh-CN"/>
        </w:rPr>
        <w:t>One of the remaining FFS is whether a guard or timeout timer is needed for the MCG failure information procedure, to cover the</w:t>
      </w:r>
      <w:r w:rsidR="006C4936" w:rsidRPr="00EB2E8B">
        <w:rPr>
          <w:rFonts w:ascii="Arial" w:hAnsi="Arial" w:cs="Arial"/>
          <w:color w:val="333333"/>
          <w:szCs w:val="21"/>
          <w:lang w:val="en-US"/>
        </w:rPr>
        <w:t xml:space="preserve"> case</w:t>
      </w:r>
      <w:r>
        <w:rPr>
          <w:rFonts w:ascii="Arial" w:hAnsi="Arial" w:cs="Arial"/>
          <w:color w:val="333333"/>
          <w:szCs w:val="21"/>
          <w:lang w:val="en-US"/>
        </w:rPr>
        <w:t xml:space="preserve"> where</w:t>
      </w:r>
      <w:r w:rsidR="006C4936" w:rsidRPr="00EB2E8B">
        <w:rPr>
          <w:rFonts w:ascii="Arial" w:hAnsi="Arial" w:cs="Arial"/>
          <w:color w:val="333333"/>
          <w:szCs w:val="21"/>
          <w:lang w:val="en-US"/>
        </w:rPr>
        <w:t xml:space="preserve"> UE does not receive </w:t>
      </w:r>
      <w:r>
        <w:rPr>
          <w:rFonts w:ascii="Arial" w:hAnsi="Arial" w:cs="Arial"/>
          <w:color w:val="333333"/>
          <w:szCs w:val="21"/>
          <w:lang w:val="en-US"/>
        </w:rPr>
        <w:t xml:space="preserve">a </w:t>
      </w:r>
      <w:r w:rsidR="006C4936" w:rsidRPr="00EB2E8B">
        <w:rPr>
          <w:rFonts w:ascii="Arial" w:hAnsi="Arial" w:cs="Arial"/>
          <w:color w:val="333333"/>
          <w:szCs w:val="21"/>
          <w:lang w:val="en-US"/>
        </w:rPr>
        <w:t xml:space="preserve">response from </w:t>
      </w:r>
      <w:r>
        <w:rPr>
          <w:rFonts w:ascii="Arial" w:hAnsi="Arial" w:cs="Arial"/>
          <w:color w:val="333333"/>
          <w:szCs w:val="21"/>
          <w:lang w:val="en-US"/>
        </w:rPr>
        <w:t xml:space="preserve">the </w:t>
      </w:r>
      <w:r w:rsidR="006C4936" w:rsidRPr="00EB2E8B">
        <w:rPr>
          <w:rFonts w:ascii="Arial" w:hAnsi="Arial" w:cs="Arial"/>
          <w:color w:val="333333"/>
          <w:szCs w:val="21"/>
          <w:lang w:val="en-US"/>
        </w:rPr>
        <w:t>network</w:t>
      </w:r>
      <w:r>
        <w:rPr>
          <w:rFonts w:ascii="Arial" w:hAnsi="Arial" w:cs="Arial"/>
          <w:color w:val="333333"/>
          <w:szCs w:val="21"/>
          <w:lang w:val="en-US"/>
        </w:rPr>
        <w:t xml:space="preserve">. When the timer expires, the </w:t>
      </w:r>
      <w:r w:rsidR="006C4936" w:rsidRPr="00EB2E8B">
        <w:rPr>
          <w:rFonts w:ascii="Arial" w:hAnsi="Arial" w:cs="Arial"/>
          <w:color w:val="333333"/>
          <w:szCs w:val="21"/>
          <w:lang w:val="en-US"/>
        </w:rPr>
        <w:t xml:space="preserve">UE </w:t>
      </w:r>
      <w:r>
        <w:rPr>
          <w:rFonts w:ascii="Arial" w:hAnsi="Arial" w:cs="Arial"/>
          <w:color w:val="333333"/>
          <w:szCs w:val="21"/>
          <w:lang w:val="en-US"/>
        </w:rPr>
        <w:t>would t</w:t>
      </w:r>
      <w:r w:rsidR="006C4936" w:rsidRPr="00EB2E8B">
        <w:rPr>
          <w:rFonts w:ascii="Arial" w:hAnsi="Arial" w:cs="Arial"/>
          <w:color w:val="333333"/>
          <w:szCs w:val="21"/>
          <w:lang w:val="en-US"/>
        </w:rPr>
        <w:t>rigger RRC re-establishment.</w:t>
      </w:r>
      <w:r w:rsidR="00CF04FD" w:rsidRPr="00EB2E8B">
        <w:rPr>
          <w:rFonts w:ascii="Arial" w:hAnsi="Arial" w:cs="Arial"/>
          <w:color w:val="333333"/>
          <w:szCs w:val="21"/>
          <w:lang w:val="en-US"/>
        </w:rPr>
        <w:t xml:space="preserve"> In this contribution, we discuss the need for such a timer.</w:t>
      </w:r>
    </w:p>
    <w:p w14:paraId="2FBCD4B4" w14:textId="6F5C3CD1" w:rsidR="004000E8" w:rsidRDefault="00230D18" w:rsidP="00CE0424">
      <w:pPr>
        <w:pStyle w:val="Heading1"/>
      </w:pPr>
      <w:r>
        <w:t>2</w:t>
      </w:r>
      <w:r>
        <w:tab/>
      </w:r>
      <w:r w:rsidR="004000E8" w:rsidRPr="00CE0424">
        <w:t>Discussion</w:t>
      </w:r>
      <w:bookmarkEnd w:id="2"/>
    </w:p>
    <w:p w14:paraId="1D587F9D" w14:textId="3B8729F2" w:rsidR="00CF04FD" w:rsidRPr="00EB2E8B" w:rsidRDefault="00CF04FD" w:rsidP="00CF04FD">
      <w:pPr>
        <w:pStyle w:val="NormalWeb"/>
        <w:spacing w:before="150" w:beforeAutospacing="0" w:after="0" w:afterAutospacing="0"/>
        <w:rPr>
          <w:rFonts w:ascii="Arial" w:hAnsi="Arial" w:cs="Arial"/>
          <w:color w:val="333333"/>
          <w:sz w:val="20"/>
          <w:szCs w:val="21"/>
          <w:lang w:val="en-US"/>
        </w:rPr>
      </w:pPr>
      <w:r w:rsidRPr="00EB2E8B">
        <w:rPr>
          <w:rFonts w:ascii="Arial" w:hAnsi="Arial" w:cs="Arial"/>
          <w:color w:val="333333"/>
          <w:sz w:val="20"/>
          <w:szCs w:val="21"/>
          <w:lang w:val="en-US"/>
        </w:rPr>
        <w:t xml:space="preserve">The background for the MCG Failure information procedure is that upon detecting MCG RLF, a UE in MR-DC with split SRB configured still has connectivity with the MN via the SCG. This is the reason why it is not necessarily for the UE to </w:t>
      </w:r>
      <w:r w:rsidR="00CD3B1A">
        <w:rPr>
          <w:rFonts w:ascii="Arial" w:hAnsi="Arial" w:cs="Arial"/>
          <w:color w:val="333333"/>
          <w:sz w:val="20"/>
          <w:szCs w:val="21"/>
          <w:lang w:val="en-US"/>
        </w:rPr>
        <w:t>declare</w:t>
      </w:r>
      <w:r w:rsidR="00CD3B1A" w:rsidRPr="00EB2E8B">
        <w:rPr>
          <w:rFonts w:ascii="Arial" w:hAnsi="Arial" w:cs="Arial"/>
          <w:color w:val="333333"/>
          <w:sz w:val="20"/>
          <w:szCs w:val="21"/>
          <w:lang w:val="en-US"/>
        </w:rPr>
        <w:t xml:space="preserve"> </w:t>
      </w:r>
      <w:r w:rsidRPr="00EB2E8B">
        <w:rPr>
          <w:rFonts w:ascii="Arial" w:hAnsi="Arial" w:cs="Arial"/>
          <w:color w:val="333333"/>
          <w:sz w:val="20"/>
          <w:szCs w:val="21"/>
          <w:lang w:val="en-US"/>
        </w:rPr>
        <w:t>RLF and trigger RRC re-establishment. Instead, the UE informs the network via SCG of the MCG failure, and then awaits reconfiguration from the network. Thus, network control of the UE can be maintained as there is still connectivity with the UE. Since like on MCG, there is also radio link monitoring on the SCG, the UE will be able to determine whether connectivity via SCG is still in place.</w:t>
      </w:r>
      <w:r w:rsidR="00AE55B0">
        <w:rPr>
          <w:rFonts w:ascii="Arial" w:hAnsi="Arial" w:cs="Arial"/>
          <w:color w:val="333333"/>
          <w:sz w:val="20"/>
          <w:szCs w:val="21"/>
          <w:lang w:val="en-US"/>
        </w:rPr>
        <w:t xml:space="preserve"> It was also agreed in RAN2#106 that if SCG failure is detected while MCG is suspended, the UE will initiate the RRC re-establishment procedure to </w:t>
      </w:r>
      <w:r w:rsidR="0028222E">
        <w:rPr>
          <w:rFonts w:ascii="Arial" w:hAnsi="Arial" w:cs="Arial"/>
          <w:color w:val="333333"/>
          <w:sz w:val="20"/>
          <w:szCs w:val="21"/>
          <w:lang w:val="en-US"/>
        </w:rPr>
        <w:t>restore connectivity with the network.</w:t>
      </w:r>
    </w:p>
    <w:p w14:paraId="7781EA42" w14:textId="4E04DD30" w:rsidR="00CF04FD" w:rsidRDefault="00CF04FD" w:rsidP="00CF04FD">
      <w:pPr>
        <w:pStyle w:val="NormalWeb"/>
        <w:spacing w:before="150" w:beforeAutospacing="0" w:after="0" w:afterAutospacing="0"/>
        <w:rPr>
          <w:rFonts w:ascii="Arial" w:hAnsi="Arial" w:cs="Arial"/>
          <w:color w:val="333333"/>
          <w:sz w:val="21"/>
          <w:szCs w:val="21"/>
          <w:lang w:val="en-US"/>
        </w:rPr>
      </w:pPr>
    </w:p>
    <w:p w14:paraId="2BA653FA" w14:textId="69721C33" w:rsidR="00CF04FD" w:rsidRDefault="00CF04FD" w:rsidP="00CF04FD">
      <w:pPr>
        <w:pStyle w:val="Observation"/>
        <w:rPr>
          <w:lang w:val="en-US"/>
        </w:rPr>
      </w:pPr>
      <w:bookmarkStart w:id="3" w:name="_Toc16798980"/>
      <w:r>
        <w:rPr>
          <w:lang w:val="en-US"/>
        </w:rPr>
        <w:lastRenderedPageBreak/>
        <w:t>A UE</w:t>
      </w:r>
      <w:r w:rsidR="008A14A6">
        <w:rPr>
          <w:lang w:val="en-US"/>
        </w:rPr>
        <w:t xml:space="preserve"> in MR-DC</w:t>
      </w:r>
      <w:r>
        <w:rPr>
          <w:lang w:val="en-US"/>
        </w:rPr>
        <w:t xml:space="preserve"> </w:t>
      </w:r>
      <w:r w:rsidR="008A14A6">
        <w:rPr>
          <w:lang w:val="en-US"/>
        </w:rPr>
        <w:t xml:space="preserve">and split SRB that has triggered </w:t>
      </w:r>
      <w:r w:rsidR="00EB2E8B">
        <w:rPr>
          <w:lang w:val="en-US"/>
        </w:rPr>
        <w:t xml:space="preserve">the </w:t>
      </w:r>
      <w:r w:rsidR="008A14A6">
        <w:rPr>
          <w:lang w:val="en-US"/>
        </w:rPr>
        <w:t>MCG failure information procedure still has radio link monitoring on SCG to determine that network connectivity is still maintained.</w:t>
      </w:r>
      <w:bookmarkEnd w:id="3"/>
    </w:p>
    <w:p w14:paraId="31B7B23F" w14:textId="0CF6999C" w:rsidR="0028222E" w:rsidRDefault="0028222E" w:rsidP="00CF04FD">
      <w:pPr>
        <w:pStyle w:val="NormalWeb"/>
        <w:spacing w:before="150" w:beforeAutospacing="0" w:after="0" w:afterAutospacing="0"/>
        <w:rPr>
          <w:rFonts w:ascii="Arial" w:hAnsi="Arial" w:cs="Arial"/>
          <w:color w:val="333333"/>
          <w:sz w:val="20"/>
          <w:szCs w:val="20"/>
          <w:lang w:val="en-US"/>
        </w:rPr>
      </w:pPr>
      <w:r>
        <w:rPr>
          <w:rFonts w:ascii="Arial" w:hAnsi="Arial" w:cs="Arial"/>
          <w:color w:val="333333"/>
          <w:sz w:val="20"/>
          <w:szCs w:val="20"/>
          <w:lang w:val="en-US"/>
        </w:rPr>
        <w:t xml:space="preserve">One aspect that was raised during the discussions in RAN2#106 was that connectivity issues on X2/Xn could lead to problems even if the SCG is still operational. However, separate mechanisms are included on X2/Xn </w:t>
      </w:r>
      <w:r w:rsidR="000F4C77">
        <w:rPr>
          <w:rFonts w:ascii="Arial" w:hAnsi="Arial" w:cs="Arial"/>
          <w:color w:val="333333"/>
          <w:sz w:val="20"/>
          <w:szCs w:val="20"/>
          <w:lang w:val="en-US"/>
        </w:rPr>
        <w:t xml:space="preserve">to cope with possible connectivity issues. </w:t>
      </w:r>
      <w:r w:rsidR="00495E59" w:rsidRPr="00495E59">
        <w:rPr>
          <w:rFonts w:ascii="Arial" w:hAnsi="Arial" w:cs="Arial"/>
          <w:color w:val="333333"/>
          <w:sz w:val="20"/>
          <w:szCs w:val="20"/>
          <w:lang w:val="en-US"/>
        </w:rPr>
        <w:t xml:space="preserve">Delivery status may be provided from the </w:t>
      </w:r>
      <w:r w:rsidR="00495E59">
        <w:rPr>
          <w:rFonts w:ascii="Arial" w:hAnsi="Arial" w:cs="Arial"/>
          <w:color w:val="333333"/>
          <w:sz w:val="20"/>
          <w:szCs w:val="20"/>
          <w:lang w:val="en-US"/>
        </w:rPr>
        <w:t>SN</w:t>
      </w:r>
      <w:r w:rsidR="00495E59" w:rsidRPr="00495E59">
        <w:rPr>
          <w:rFonts w:ascii="Arial" w:hAnsi="Arial" w:cs="Arial"/>
          <w:color w:val="333333"/>
          <w:sz w:val="20"/>
          <w:szCs w:val="20"/>
          <w:lang w:val="en-US"/>
        </w:rPr>
        <w:t xml:space="preserve"> to the </w:t>
      </w:r>
      <w:r w:rsidR="00495E59">
        <w:rPr>
          <w:rFonts w:ascii="Arial" w:hAnsi="Arial" w:cs="Arial"/>
          <w:color w:val="333333"/>
          <w:sz w:val="20"/>
          <w:szCs w:val="20"/>
          <w:lang w:val="en-US"/>
        </w:rPr>
        <w:t xml:space="preserve">MN </w:t>
      </w:r>
      <w:r w:rsidR="00495E59" w:rsidRPr="00495E59">
        <w:rPr>
          <w:rFonts w:ascii="Arial" w:hAnsi="Arial" w:cs="Arial"/>
          <w:color w:val="333333"/>
          <w:sz w:val="20"/>
          <w:szCs w:val="20"/>
          <w:lang w:val="en-US"/>
        </w:rPr>
        <w:t>using the RRC Transfer.</w:t>
      </w:r>
      <w:r w:rsidR="00D87C91">
        <w:rPr>
          <w:rFonts w:ascii="Arial" w:hAnsi="Arial" w:cs="Arial"/>
          <w:color w:val="333333"/>
          <w:sz w:val="20"/>
          <w:szCs w:val="20"/>
          <w:lang w:val="en-US"/>
        </w:rPr>
        <w:t xml:space="preserve"> There are also </w:t>
      </w:r>
      <w:r w:rsidR="000F4C77">
        <w:rPr>
          <w:rFonts w:ascii="Arial" w:hAnsi="Arial" w:cs="Arial"/>
          <w:color w:val="333333"/>
          <w:sz w:val="20"/>
          <w:szCs w:val="20"/>
          <w:lang w:val="en-US"/>
        </w:rPr>
        <w:t xml:space="preserve">dedicated </w:t>
      </w:r>
      <w:r w:rsidR="00D87C91">
        <w:rPr>
          <w:rFonts w:ascii="Arial" w:hAnsi="Arial" w:cs="Arial"/>
          <w:color w:val="333333"/>
          <w:sz w:val="20"/>
          <w:szCs w:val="20"/>
          <w:lang w:val="en-US"/>
        </w:rPr>
        <w:t xml:space="preserve">procedures for signaling </w:t>
      </w:r>
      <w:r w:rsidR="000F4C77">
        <w:rPr>
          <w:rFonts w:ascii="Arial" w:hAnsi="Arial" w:cs="Arial"/>
          <w:color w:val="333333"/>
          <w:sz w:val="20"/>
          <w:szCs w:val="20"/>
          <w:lang w:val="en-US"/>
        </w:rPr>
        <w:t xml:space="preserve">load indication and handling of different error conditions. In general, reliability of X2/Xn signaling should be expected to be on the same level as F1 signaling, which is used in CU/DU split architecture also for MCG transmissions in normal operation. Therefore, the probability of </w:t>
      </w:r>
      <w:r w:rsidR="00FA6A67">
        <w:rPr>
          <w:rFonts w:ascii="Arial" w:hAnsi="Arial" w:cs="Arial"/>
          <w:color w:val="333333"/>
          <w:sz w:val="20"/>
          <w:szCs w:val="20"/>
          <w:lang w:val="en-US"/>
        </w:rPr>
        <w:t xml:space="preserve">MN losing connectivity with the UE due to X2/Xn issues should be no greater than the probability of MN losing connectivity with the UE due to F1 issues during standalone operation. </w:t>
      </w:r>
    </w:p>
    <w:p w14:paraId="6B6F9C55" w14:textId="77777777" w:rsidR="009309E6" w:rsidRPr="00495E59" w:rsidRDefault="009309E6" w:rsidP="00CF04FD">
      <w:pPr>
        <w:pStyle w:val="NormalWeb"/>
        <w:spacing w:before="150" w:beforeAutospacing="0" w:after="0" w:afterAutospacing="0"/>
        <w:rPr>
          <w:rFonts w:ascii="Arial" w:hAnsi="Arial" w:cs="Arial"/>
          <w:color w:val="333333"/>
          <w:sz w:val="20"/>
          <w:szCs w:val="20"/>
          <w:lang w:val="en-US"/>
        </w:rPr>
      </w:pPr>
    </w:p>
    <w:p w14:paraId="0902228A" w14:textId="26143677" w:rsidR="00D87C91" w:rsidRDefault="00FA6A67" w:rsidP="00D87C91">
      <w:pPr>
        <w:pStyle w:val="Observation"/>
        <w:rPr>
          <w:lang w:val="en-US"/>
        </w:rPr>
      </w:pPr>
      <w:bookmarkStart w:id="4" w:name="_Toc16798981"/>
      <w:r>
        <w:rPr>
          <w:rFonts w:cs="Arial"/>
          <w:color w:val="333333"/>
          <w:lang w:val="en-US"/>
        </w:rPr>
        <w:t>The probability of MN losing connectivity with the UE due to X2/Xn issues should be no greater than the probability of MN losing connectivity with the UE due to F1 issues during standalone operation in CU/DU split architecture</w:t>
      </w:r>
      <w:r w:rsidR="00D87C91">
        <w:rPr>
          <w:lang w:val="en-US"/>
        </w:rPr>
        <w:t>.</w:t>
      </w:r>
      <w:bookmarkEnd w:id="4"/>
    </w:p>
    <w:p w14:paraId="69E63F2F" w14:textId="654A521B" w:rsidR="00FA6A67" w:rsidRDefault="00FA6A67" w:rsidP="00CF04FD">
      <w:pPr>
        <w:pStyle w:val="NormalWeb"/>
        <w:spacing w:before="150" w:beforeAutospacing="0" w:after="0" w:afterAutospacing="0"/>
        <w:rPr>
          <w:rFonts w:ascii="Arial" w:hAnsi="Arial" w:cs="Arial"/>
          <w:color w:val="333333"/>
          <w:sz w:val="20"/>
          <w:szCs w:val="20"/>
          <w:lang w:val="en-US"/>
        </w:rPr>
      </w:pPr>
      <w:r>
        <w:rPr>
          <w:rFonts w:ascii="Arial" w:hAnsi="Arial" w:cs="Arial"/>
          <w:color w:val="333333"/>
          <w:sz w:val="20"/>
          <w:szCs w:val="20"/>
          <w:lang w:val="en-US"/>
        </w:rPr>
        <w:t xml:space="preserve">One of the reasons presented for introducing the timeout timer for the MCG failure information procedure is the UE may end up in a deadlock situation in case the connectivity between MN and UE is lost. However, even in the unlikely case that MN connectivity is lost for a UE with suspended MCG, the UE will eventually trigger SCG RLF </w:t>
      </w:r>
      <w:r w:rsidR="00810C2D">
        <w:rPr>
          <w:rFonts w:ascii="Arial" w:hAnsi="Arial" w:cs="Arial"/>
          <w:color w:val="333333"/>
          <w:sz w:val="20"/>
          <w:szCs w:val="20"/>
          <w:lang w:val="en-US"/>
        </w:rPr>
        <w:t xml:space="preserve">because the UE will try to send the MCG failure info on the SCG and if the SCG-link is poor, too many RLC </w:t>
      </w:r>
      <w:r w:rsidR="008739E3">
        <w:rPr>
          <w:rFonts w:ascii="Arial" w:hAnsi="Arial" w:cs="Arial"/>
          <w:color w:val="333333"/>
          <w:sz w:val="20"/>
          <w:szCs w:val="20"/>
          <w:lang w:val="en-US"/>
        </w:rPr>
        <w:t xml:space="preserve">transmissions or poor downlink signal triggers SCG failure, which then </w:t>
      </w:r>
      <w:r>
        <w:rPr>
          <w:rFonts w:ascii="Arial" w:hAnsi="Arial" w:cs="Arial"/>
          <w:color w:val="333333"/>
          <w:sz w:val="20"/>
          <w:szCs w:val="20"/>
          <w:lang w:val="en-US"/>
        </w:rPr>
        <w:t>trigger</w:t>
      </w:r>
      <w:r w:rsidR="00650CD0">
        <w:rPr>
          <w:rFonts w:ascii="Arial" w:hAnsi="Arial" w:cs="Arial"/>
          <w:color w:val="333333"/>
          <w:sz w:val="20"/>
          <w:szCs w:val="20"/>
          <w:lang w:val="en-US"/>
        </w:rPr>
        <w:t>s the UE to do</w:t>
      </w:r>
      <w:r>
        <w:rPr>
          <w:rFonts w:ascii="Arial" w:hAnsi="Arial" w:cs="Arial"/>
          <w:color w:val="333333"/>
          <w:sz w:val="20"/>
          <w:szCs w:val="20"/>
          <w:lang w:val="en-US"/>
        </w:rPr>
        <w:t xml:space="preserve"> RRC re-establishment</w:t>
      </w:r>
      <w:r w:rsidR="00650CD0">
        <w:rPr>
          <w:rFonts w:ascii="Arial" w:hAnsi="Arial" w:cs="Arial"/>
          <w:color w:val="333333"/>
          <w:sz w:val="20"/>
          <w:szCs w:val="20"/>
          <w:lang w:val="en-US"/>
        </w:rPr>
        <w:t>,</w:t>
      </w:r>
      <w:r>
        <w:rPr>
          <w:rFonts w:ascii="Arial" w:hAnsi="Arial" w:cs="Arial"/>
          <w:color w:val="333333"/>
          <w:sz w:val="20"/>
          <w:szCs w:val="20"/>
          <w:lang w:val="en-US"/>
        </w:rPr>
        <w:t xml:space="preserve"> as agreed in RAN2#106.</w:t>
      </w:r>
    </w:p>
    <w:p w14:paraId="68B2AE7B" w14:textId="77777777" w:rsidR="009309E6" w:rsidRDefault="009309E6" w:rsidP="00CF04FD">
      <w:pPr>
        <w:pStyle w:val="NormalWeb"/>
        <w:spacing w:before="150" w:beforeAutospacing="0" w:after="0" w:afterAutospacing="0"/>
        <w:rPr>
          <w:rFonts w:ascii="Arial" w:hAnsi="Arial" w:cs="Arial"/>
          <w:color w:val="333333"/>
          <w:sz w:val="20"/>
          <w:szCs w:val="20"/>
          <w:lang w:val="en-US"/>
        </w:rPr>
      </w:pPr>
    </w:p>
    <w:p w14:paraId="3D4FCFB2" w14:textId="141BB7FA" w:rsidR="00FA6A67" w:rsidRDefault="00FA6A67" w:rsidP="00FA6A67">
      <w:pPr>
        <w:pStyle w:val="Observation"/>
        <w:rPr>
          <w:lang w:val="en-US"/>
        </w:rPr>
      </w:pPr>
      <w:bookmarkStart w:id="5" w:name="_Toc16798982"/>
      <w:r>
        <w:rPr>
          <w:rFonts w:cs="Arial"/>
          <w:color w:val="333333"/>
          <w:lang w:val="en-US"/>
        </w:rPr>
        <w:t xml:space="preserve">In the unlikely case that MN connectivity is lost </w:t>
      </w:r>
      <w:r w:rsidR="00C65E0D">
        <w:rPr>
          <w:rFonts w:cs="Arial"/>
          <w:color w:val="333333"/>
          <w:lang w:val="en-US"/>
        </w:rPr>
        <w:t xml:space="preserve">due to X2/Xn issues </w:t>
      </w:r>
      <w:r>
        <w:rPr>
          <w:rFonts w:cs="Arial"/>
          <w:color w:val="333333"/>
          <w:lang w:val="en-US"/>
        </w:rPr>
        <w:t>for a UE with suspended MCG, the UE will eventually trigger SCG RLF and then the UE will trigger RRC re-establishment as agreed in RAN2#106</w:t>
      </w:r>
      <w:r>
        <w:rPr>
          <w:lang w:val="en-US"/>
        </w:rPr>
        <w:t>.</w:t>
      </w:r>
      <w:bookmarkEnd w:id="5"/>
    </w:p>
    <w:p w14:paraId="217C021A" w14:textId="67A6863A" w:rsidR="00EB2E8B" w:rsidRPr="00EB2E8B" w:rsidRDefault="008A14A6" w:rsidP="00CF04FD">
      <w:pPr>
        <w:pStyle w:val="NormalWeb"/>
        <w:spacing w:before="150" w:beforeAutospacing="0" w:after="0" w:afterAutospacing="0"/>
        <w:rPr>
          <w:rFonts w:ascii="Arial" w:hAnsi="Arial" w:cs="Arial"/>
          <w:color w:val="333333"/>
          <w:sz w:val="20"/>
          <w:szCs w:val="20"/>
          <w:lang w:val="en-US"/>
        </w:rPr>
      </w:pPr>
      <w:proofErr w:type="gramStart"/>
      <w:r w:rsidRPr="00EB2E8B">
        <w:rPr>
          <w:rFonts w:ascii="Arial" w:hAnsi="Arial" w:cs="Arial"/>
          <w:color w:val="333333"/>
          <w:sz w:val="20"/>
          <w:szCs w:val="20"/>
          <w:lang w:val="en-US"/>
        </w:rPr>
        <w:t>As long as</w:t>
      </w:r>
      <w:proofErr w:type="gramEnd"/>
      <w:r w:rsidRPr="00EB2E8B">
        <w:rPr>
          <w:rFonts w:ascii="Arial" w:hAnsi="Arial" w:cs="Arial"/>
          <w:color w:val="333333"/>
          <w:sz w:val="20"/>
          <w:szCs w:val="20"/>
          <w:lang w:val="en-US"/>
        </w:rPr>
        <w:t xml:space="preserve"> network connectivity is maintained, either via MCG or SCG, there </w:t>
      </w:r>
      <w:r w:rsidR="005007EF">
        <w:rPr>
          <w:rFonts w:ascii="Arial" w:hAnsi="Arial" w:cs="Arial"/>
          <w:color w:val="333333"/>
          <w:sz w:val="20"/>
          <w:szCs w:val="20"/>
          <w:lang w:val="en-US"/>
        </w:rPr>
        <w:t>should be</w:t>
      </w:r>
      <w:r w:rsidRPr="00EB2E8B">
        <w:rPr>
          <w:rFonts w:ascii="Arial" w:hAnsi="Arial" w:cs="Arial"/>
          <w:color w:val="333333"/>
          <w:sz w:val="20"/>
          <w:szCs w:val="20"/>
          <w:lang w:val="en-US"/>
        </w:rPr>
        <w:t xml:space="preserve"> no reason for the UE to trigger the RRC re-establishment procedure. The situation is comparable with standalone operation, in which </w:t>
      </w:r>
      <w:r w:rsidR="00EB2E8B" w:rsidRPr="00EB2E8B">
        <w:rPr>
          <w:rFonts w:ascii="Arial" w:hAnsi="Arial" w:cs="Arial"/>
          <w:color w:val="333333"/>
          <w:sz w:val="20"/>
          <w:szCs w:val="20"/>
          <w:lang w:val="en-US"/>
        </w:rPr>
        <w:t>a</w:t>
      </w:r>
      <w:r w:rsidRPr="00EB2E8B">
        <w:rPr>
          <w:rFonts w:ascii="Arial" w:hAnsi="Arial" w:cs="Arial"/>
          <w:color w:val="333333"/>
          <w:sz w:val="20"/>
          <w:szCs w:val="20"/>
          <w:lang w:val="en-US"/>
        </w:rPr>
        <w:t xml:space="preserve"> UE is operating via a single </w:t>
      </w:r>
      <w:r w:rsidR="00EB2E8B" w:rsidRPr="00EB2E8B">
        <w:rPr>
          <w:rFonts w:ascii="Arial" w:hAnsi="Arial" w:cs="Arial"/>
          <w:color w:val="333333"/>
          <w:sz w:val="20"/>
          <w:szCs w:val="20"/>
          <w:lang w:val="en-US"/>
        </w:rPr>
        <w:t xml:space="preserve">cell group does not trigger RLF until connectivity with the network is lost. </w:t>
      </w:r>
      <w:r w:rsidR="00EB2E8B">
        <w:rPr>
          <w:rFonts w:ascii="Arial" w:hAnsi="Arial" w:cs="Arial"/>
          <w:color w:val="333333"/>
          <w:sz w:val="20"/>
          <w:szCs w:val="20"/>
          <w:lang w:val="en-US"/>
        </w:rPr>
        <w:t xml:space="preserve">Thus, </w:t>
      </w:r>
      <w:proofErr w:type="gramStart"/>
      <w:r w:rsidR="00EB2E8B">
        <w:rPr>
          <w:rFonts w:ascii="Arial" w:hAnsi="Arial" w:cs="Arial"/>
          <w:color w:val="333333"/>
          <w:sz w:val="20"/>
          <w:szCs w:val="20"/>
          <w:lang w:val="en-US"/>
        </w:rPr>
        <w:t>a</w:t>
      </w:r>
      <w:r w:rsidR="00EB2E8B" w:rsidRPr="00EB2E8B">
        <w:rPr>
          <w:rFonts w:ascii="Arial" w:hAnsi="Arial" w:cs="Arial"/>
          <w:color w:val="333333"/>
          <w:sz w:val="20"/>
          <w:szCs w:val="20"/>
          <w:lang w:val="en-US"/>
        </w:rPr>
        <w:t>s long as</w:t>
      </w:r>
      <w:proofErr w:type="gramEnd"/>
      <w:r w:rsidR="00EB2E8B" w:rsidRPr="00EB2E8B">
        <w:rPr>
          <w:rFonts w:ascii="Arial" w:hAnsi="Arial" w:cs="Arial"/>
          <w:color w:val="333333"/>
          <w:sz w:val="20"/>
          <w:szCs w:val="20"/>
          <w:lang w:val="en-US"/>
        </w:rPr>
        <w:t xml:space="preserve"> connectivity between UE and network is there, either via MCG or SCG, the network can maintain control of the UE and perform the necessary reconfigurations.</w:t>
      </w:r>
      <w:r w:rsidR="00985B01">
        <w:rPr>
          <w:rFonts w:ascii="Arial" w:hAnsi="Arial" w:cs="Arial"/>
          <w:color w:val="333333"/>
          <w:sz w:val="20"/>
          <w:szCs w:val="20"/>
          <w:lang w:val="en-US"/>
        </w:rPr>
        <w:t xml:space="preserve"> This same principle is also applied in the already specified SCG failure information procedure, for which no timeout timer is specified.</w:t>
      </w:r>
    </w:p>
    <w:p w14:paraId="7CB4F8AD" w14:textId="77777777" w:rsidR="00EB2E8B" w:rsidRPr="00EB2E8B" w:rsidRDefault="00EB2E8B" w:rsidP="00CF04FD">
      <w:pPr>
        <w:pStyle w:val="NormalWeb"/>
        <w:spacing w:before="150" w:beforeAutospacing="0" w:after="0" w:afterAutospacing="0"/>
        <w:rPr>
          <w:rFonts w:ascii="Arial" w:hAnsi="Arial" w:cs="Arial"/>
          <w:color w:val="333333"/>
          <w:sz w:val="20"/>
          <w:szCs w:val="20"/>
          <w:lang w:val="en-US"/>
        </w:rPr>
      </w:pPr>
    </w:p>
    <w:p w14:paraId="4A50F6A8" w14:textId="4FF98AA5" w:rsidR="008E6E04" w:rsidRDefault="00542234" w:rsidP="00AD1DBD">
      <w:pPr>
        <w:pStyle w:val="Proposal"/>
      </w:pPr>
      <w:bookmarkStart w:id="6" w:name="_Toc9954032"/>
      <w:bookmarkStart w:id="7" w:name="_Toc16785186"/>
      <w:r>
        <w:rPr>
          <w:rFonts w:cs="Arial"/>
        </w:rPr>
        <w:t>N</w:t>
      </w:r>
      <w:r w:rsidR="00EB2E8B" w:rsidRPr="00EB2E8B">
        <w:rPr>
          <w:rFonts w:cs="Arial"/>
        </w:rPr>
        <w:t xml:space="preserve">o timeout timer </w:t>
      </w:r>
      <w:r>
        <w:rPr>
          <w:rFonts w:cs="Arial"/>
        </w:rPr>
        <w:t xml:space="preserve">is </w:t>
      </w:r>
      <w:r w:rsidR="00EB2E8B" w:rsidRPr="00EB2E8B">
        <w:rPr>
          <w:rFonts w:cs="Arial"/>
        </w:rPr>
        <w:t>specified for the MCG failure information procedure.</w:t>
      </w:r>
      <w:bookmarkEnd w:id="6"/>
      <w:bookmarkEnd w:id="7"/>
    </w:p>
    <w:p w14:paraId="3EAE54E6" w14:textId="5B845609" w:rsidR="00C01F33" w:rsidRPr="00CE0424" w:rsidRDefault="008E6E04" w:rsidP="008E6E04">
      <w:pPr>
        <w:pStyle w:val="Heading1"/>
      </w:pPr>
      <w:r>
        <w:t xml:space="preserve">4 </w:t>
      </w:r>
      <w:r>
        <w:tab/>
      </w:r>
      <w:r w:rsidR="00C01F33" w:rsidRPr="00CE0424">
        <w:t>Conclusion</w:t>
      </w:r>
    </w:p>
    <w:p w14:paraId="1F01EF8F" w14:textId="77777777" w:rsidR="00AD1DBD" w:rsidRDefault="00AD1DBD" w:rsidP="00AD1DBD">
      <w:pPr>
        <w:pStyle w:val="BodyText"/>
        <w:rPr>
          <w:b/>
          <w:bCs/>
        </w:rPr>
      </w:pPr>
      <w:r>
        <w:t>In the previous sections</w:t>
      </w:r>
      <w:r w:rsidRPr="00CE0424">
        <w:t xml:space="preserve"> we </w:t>
      </w:r>
      <w:r>
        <w:t>made the following observations</w:t>
      </w:r>
      <w:r w:rsidRPr="00CE0424">
        <w:t>:</w:t>
      </w:r>
      <w:r>
        <w:rPr>
          <w:b/>
          <w:bCs/>
        </w:rPr>
        <w:t xml:space="preserve"> </w:t>
      </w:r>
    </w:p>
    <w:p w14:paraId="6E6973F9" w14:textId="77777777" w:rsidR="003079C6" w:rsidRDefault="00AD1DB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98980" w:history="1">
        <w:r w:rsidR="003079C6" w:rsidRPr="001B2C20">
          <w:rPr>
            <w:rStyle w:val="Hyperlink"/>
            <w:noProof/>
            <w:lang w:val="en-US"/>
          </w:rPr>
          <w:t>Observation 1</w:t>
        </w:r>
        <w:r w:rsidR="003079C6">
          <w:rPr>
            <w:rFonts w:asciiTheme="minorHAnsi" w:eastAsiaTheme="minorEastAsia" w:hAnsiTheme="minorHAnsi" w:cstheme="minorBidi"/>
            <w:b w:val="0"/>
            <w:noProof/>
            <w:sz w:val="22"/>
            <w:szCs w:val="22"/>
            <w:lang w:val="sv-SE" w:eastAsia="sv-SE"/>
          </w:rPr>
          <w:tab/>
        </w:r>
        <w:r w:rsidR="003079C6" w:rsidRPr="001B2C20">
          <w:rPr>
            <w:rStyle w:val="Hyperlink"/>
            <w:noProof/>
            <w:lang w:val="en-US"/>
          </w:rPr>
          <w:t>A UE in MR-DC and split SRB that has triggered the MCG failure information procedure still has radio link monitoring on SCG to determine that network connectivity is still maintained.</w:t>
        </w:r>
      </w:hyperlink>
    </w:p>
    <w:p w14:paraId="5E92FD35" w14:textId="77777777" w:rsidR="003079C6" w:rsidRDefault="003079C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8981" w:history="1">
        <w:r w:rsidRPr="001B2C20">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1B2C20">
          <w:rPr>
            <w:rStyle w:val="Hyperlink"/>
            <w:rFonts w:cs="Arial"/>
            <w:noProof/>
            <w:lang w:val="en-US"/>
          </w:rPr>
          <w:t>The probability of MN losing connectivity with the UE due to X2/Xn issues should be no greater than the probability of MN losing connectivity with the UE due to F1 issues during standalone operation in CU/DU split architecture</w:t>
        </w:r>
        <w:r w:rsidRPr="001B2C20">
          <w:rPr>
            <w:rStyle w:val="Hyperlink"/>
            <w:noProof/>
            <w:lang w:val="en-US"/>
          </w:rPr>
          <w:t>.</w:t>
        </w:r>
      </w:hyperlink>
    </w:p>
    <w:p w14:paraId="4808CDDE" w14:textId="77777777" w:rsidR="003079C6" w:rsidRDefault="003079C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8982" w:history="1">
        <w:r w:rsidRPr="001B2C20">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1B2C20">
          <w:rPr>
            <w:rStyle w:val="Hyperlink"/>
            <w:rFonts w:cs="Arial"/>
            <w:noProof/>
            <w:lang w:val="en-US"/>
          </w:rPr>
          <w:t>In the unlikely case that MN connectivity is lost due to X2/Xn issues for a UE with suspended MCG, the UE will eventually trigger SCG RLF and then the UE will trigger RRC re-establishment as agreed in RAN2#106</w:t>
        </w:r>
        <w:r w:rsidRPr="001B2C20">
          <w:rPr>
            <w:rStyle w:val="Hyperlink"/>
            <w:noProof/>
            <w:lang w:val="en-US"/>
          </w:rPr>
          <w:t>.</w:t>
        </w:r>
      </w:hyperlink>
    </w:p>
    <w:p w14:paraId="50BAE6A5" w14:textId="067916B9" w:rsidR="00AD1DBD" w:rsidRDefault="00AD1DBD" w:rsidP="00AD1DBD">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A94EF79" w14:textId="730E59E8" w:rsidR="00AA2298" w:rsidRDefault="00AD1DBD">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5186" w:history="1">
        <w:r w:rsidR="00AA2298" w:rsidRPr="006D1BA4">
          <w:rPr>
            <w:rStyle w:val="Hyperlink"/>
            <w:noProof/>
          </w:rPr>
          <w:t>Proposal 1</w:t>
        </w:r>
        <w:r w:rsidR="00AA2298">
          <w:rPr>
            <w:rFonts w:asciiTheme="minorHAnsi" w:eastAsiaTheme="minorEastAsia" w:hAnsiTheme="minorHAnsi" w:cstheme="minorBidi"/>
            <w:b w:val="0"/>
            <w:noProof/>
            <w:sz w:val="22"/>
            <w:szCs w:val="22"/>
            <w:lang w:val="fi-FI" w:eastAsia="fi-FI"/>
          </w:rPr>
          <w:tab/>
        </w:r>
        <w:r w:rsidR="00AA2298" w:rsidRPr="006D1BA4">
          <w:rPr>
            <w:rStyle w:val="Hyperlink"/>
            <w:rFonts w:cs="Arial"/>
            <w:noProof/>
          </w:rPr>
          <w:t>No timeout timer is specified for the MCG failure information procedure.</w:t>
        </w:r>
      </w:hyperlink>
    </w:p>
    <w:p w14:paraId="7EEF52FB" w14:textId="26FD32DC" w:rsidR="00C01F33" w:rsidRPr="00AD1DBD" w:rsidRDefault="00AD1DBD" w:rsidP="00AD1DBD">
      <w:pPr>
        <w:pStyle w:val="BodyText"/>
        <w:rPr>
          <w:lang w:val="en-US"/>
        </w:rPr>
      </w:pPr>
      <w:r>
        <w:rPr>
          <w:b/>
          <w:bCs/>
          <w:lang w:val="en-US"/>
        </w:rPr>
        <w:fldChar w:fldCharType="end"/>
      </w:r>
      <w:bookmarkStart w:id="8" w:name="_GoBack"/>
      <w:bookmarkEnd w:id="8"/>
    </w:p>
    <w:sectPr w:rsidR="00C01F33" w:rsidRPr="00AD1DB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DB119" w14:textId="77777777" w:rsidR="00655B59" w:rsidRDefault="00655B59">
      <w:r>
        <w:separator/>
      </w:r>
    </w:p>
  </w:endnote>
  <w:endnote w:type="continuationSeparator" w:id="0">
    <w:p w14:paraId="71C42EBE" w14:textId="77777777" w:rsidR="00655B59" w:rsidRDefault="00655B59">
      <w:r>
        <w:continuationSeparator/>
      </w:r>
    </w:p>
  </w:endnote>
  <w:endnote w:type="continuationNotice" w:id="1">
    <w:p w14:paraId="1A996726" w14:textId="77777777" w:rsidR="00655B59" w:rsidRDefault="00655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A2E40" w:rsidRDefault="00CA2E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AB8EC" w14:textId="77777777" w:rsidR="00655B59" w:rsidRDefault="00655B59">
      <w:r>
        <w:separator/>
      </w:r>
    </w:p>
  </w:footnote>
  <w:footnote w:type="continuationSeparator" w:id="0">
    <w:p w14:paraId="5BAF47EF" w14:textId="77777777" w:rsidR="00655B59" w:rsidRDefault="00655B59">
      <w:r>
        <w:continuationSeparator/>
      </w:r>
    </w:p>
  </w:footnote>
  <w:footnote w:type="continuationNotice" w:id="1">
    <w:p w14:paraId="154467F6" w14:textId="77777777" w:rsidR="00655B59" w:rsidRDefault="00655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A2E40" w:rsidRDefault="00CA2E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D273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78A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E24E1"/>
    <w:multiLevelType w:val="hybridMultilevel"/>
    <w:tmpl w:val="204202C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160EDB"/>
    <w:multiLevelType w:val="hybridMultilevel"/>
    <w:tmpl w:val="543E64B2"/>
    <w:lvl w:ilvl="0" w:tplc="040B001B">
      <w:start w:val="1"/>
      <w:numFmt w:val="lowerRoman"/>
      <w:lvlText w:val="%1."/>
      <w:lvlJc w:val="right"/>
      <w:pPr>
        <w:ind w:left="2340" w:hanging="360"/>
      </w:pPr>
    </w:lvl>
    <w:lvl w:ilvl="1" w:tplc="040B0019" w:tentative="1">
      <w:start w:val="1"/>
      <w:numFmt w:val="lowerLetter"/>
      <w:lvlText w:val="%2."/>
      <w:lvlJc w:val="left"/>
      <w:pPr>
        <w:ind w:left="3060" w:hanging="360"/>
      </w:pPr>
    </w:lvl>
    <w:lvl w:ilvl="2" w:tplc="040B001B" w:tentative="1">
      <w:start w:val="1"/>
      <w:numFmt w:val="lowerRoman"/>
      <w:lvlText w:val="%3."/>
      <w:lvlJc w:val="right"/>
      <w:pPr>
        <w:ind w:left="3780" w:hanging="180"/>
      </w:pPr>
    </w:lvl>
    <w:lvl w:ilvl="3" w:tplc="040B000F" w:tentative="1">
      <w:start w:val="1"/>
      <w:numFmt w:val="decimal"/>
      <w:lvlText w:val="%4."/>
      <w:lvlJc w:val="left"/>
      <w:pPr>
        <w:ind w:left="4500" w:hanging="360"/>
      </w:pPr>
    </w:lvl>
    <w:lvl w:ilvl="4" w:tplc="040B0019" w:tentative="1">
      <w:start w:val="1"/>
      <w:numFmt w:val="lowerLetter"/>
      <w:lvlText w:val="%5."/>
      <w:lvlJc w:val="left"/>
      <w:pPr>
        <w:ind w:left="5220" w:hanging="360"/>
      </w:pPr>
    </w:lvl>
    <w:lvl w:ilvl="5" w:tplc="040B001B" w:tentative="1">
      <w:start w:val="1"/>
      <w:numFmt w:val="lowerRoman"/>
      <w:lvlText w:val="%6."/>
      <w:lvlJc w:val="right"/>
      <w:pPr>
        <w:ind w:left="5940" w:hanging="180"/>
      </w:pPr>
    </w:lvl>
    <w:lvl w:ilvl="6" w:tplc="040B000F" w:tentative="1">
      <w:start w:val="1"/>
      <w:numFmt w:val="decimal"/>
      <w:lvlText w:val="%7."/>
      <w:lvlJc w:val="left"/>
      <w:pPr>
        <w:ind w:left="6660" w:hanging="360"/>
      </w:pPr>
    </w:lvl>
    <w:lvl w:ilvl="7" w:tplc="040B0019" w:tentative="1">
      <w:start w:val="1"/>
      <w:numFmt w:val="lowerLetter"/>
      <w:lvlText w:val="%8."/>
      <w:lvlJc w:val="left"/>
      <w:pPr>
        <w:ind w:left="7380" w:hanging="360"/>
      </w:pPr>
    </w:lvl>
    <w:lvl w:ilvl="8" w:tplc="040B001B" w:tentative="1">
      <w:start w:val="1"/>
      <w:numFmt w:val="lowerRoman"/>
      <w:lvlText w:val="%9."/>
      <w:lvlJc w:val="right"/>
      <w:pPr>
        <w:ind w:left="810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03626D"/>
    <w:multiLevelType w:val="hybridMultilevel"/>
    <w:tmpl w:val="69CC4F60"/>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83559"/>
    <w:multiLevelType w:val="hybridMultilevel"/>
    <w:tmpl w:val="97401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663D8B"/>
    <w:multiLevelType w:val="hybridMultilevel"/>
    <w:tmpl w:val="DBCA7168"/>
    <w:lvl w:ilvl="0" w:tplc="B6684DE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9"/>
  </w:num>
  <w:num w:numId="19">
    <w:abstractNumId w:val="5"/>
  </w:num>
  <w:num w:numId="20">
    <w:abstractNumId w:val="32"/>
  </w:num>
  <w:num w:numId="21">
    <w:abstractNumId w:val="14"/>
  </w:num>
  <w:num w:numId="22">
    <w:abstractNumId w:val="31"/>
  </w:num>
  <w:num w:numId="23">
    <w:abstractNumId w:val="25"/>
  </w:num>
  <w:num w:numId="24">
    <w:abstractNumId w:val="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3"/>
    <w:lvlOverride w:ilvl="0">
      <w:startOverride w:val="1"/>
    </w:lvlOverride>
  </w:num>
  <w:num w:numId="29">
    <w:abstractNumId w:val="30"/>
  </w:num>
  <w:num w:numId="30">
    <w:abstractNumId w:val="23"/>
    <w:lvlOverride w:ilvl="0">
      <w:startOverride w:val="1"/>
    </w:lvlOverride>
  </w:num>
  <w:num w:numId="31">
    <w:abstractNumId w:val="4"/>
  </w:num>
  <w:num w:numId="32">
    <w:abstractNumId w:val="34"/>
  </w:num>
  <w:num w:numId="33">
    <w:abstractNumId w:val="33"/>
  </w:num>
  <w:num w:numId="34">
    <w:abstractNumId w:val="20"/>
  </w:num>
  <w:num w:numId="35">
    <w:abstractNumId w:val="29"/>
  </w:num>
  <w:num w:numId="36">
    <w:abstractNumId w:val="15"/>
  </w:num>
  <w:num w:numId="37">
    <w:abstractNumId w:val="12"/>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0E15"/>
    <w:rsid w:val="00001F22"/>
    <w:rsid w:val="00002A37"/>
    <w:rsid w:val="0000564C"/>
    <w:rsid w:val="00006446"/>
    <w:rsid w:val="00006896"/>
    <w:rsid w:val="00007CDC"/>
    <w:rsid w:val="00011B28"/>
    <w:rsid w:val="00013091"/>
    <w:rsid w:val="000135A5"/>
    <w:rsid w:val="00015D15"/>
    <w:rsid w:val="0002564D"/>
    <w:rsid w:val="00025ECA"/>
    <w:rsid w:val="00026085"/>
    <w:rsid w:val="0003216A"/>
    <w:rsid w:val="000325B8"/>
    <w:rsid w:val="00034C15"/>
    <w:rsid w:val="00036BA1"/>
    <w:rsid w:val="000422E2"/>
    <w:rsid w:val="000428E5"/>
    <w:rsid w:val="00042F22"/>
    <w:rsid w:val="000435DB"/>
    <w:rsid w:val="000444EF"/>
    <w:rsid w:val="0005082A"/>
    <w:rsid w:val="00052A07"/>
    <w:rsid w:val="000534E3"/>
    <w:rsid w:val="000539F4"/>
    <w:rsid w:val="00053F21"/>
    <w:rsid w:val="0005441B"/>
    <w:rsid w:val="00055002"/>
    <w:rsid w:val="0005606A"/>
    <w:rsid w:val="00057117"/>
    <w:rsid w:val="000616E7"/>
    <w:rsid w:val="00063664"/>
    <w:rsid w:val="0006487E"/>
    <w:rsid w:val="00065E1A"/>
    <w:rsid w:val="000728F3"/>
    <w:rsid w:val="00076CB4"/>
    <w:rsid w:val="00077E5F"/>
    <w:rsid w:val="0008036A"/>
    <w:rsid w:val="000810AB"/>
    <w:rsid w:val="00081AE6"/>
    <w:rsid w:val="000825BD"/>
    <w:rsid w:val="000855EB"/>
    <w:rsid w:val="00085B52"/>
    <w:rsid w:val="000866F2"/>
    <w:rsid w:val="0009009F"/>
    <w:rsid w:val="00091557"/>
    <w:rsid w:val="000924C1"/>
    <w:rsid w:val="000924F0"/>
    <w:rsid w:val="00093474"/>
    <w:rsid w:val="0009510F"/>
    <w:rsid w:val="000A1B7B"/>
    <w:rsid w:val="000A56F2"/>
    <w:rsid w:val="000B0654"/>
    <w:rsid w:val="000B2631"/>
    <w:rsid w:val="000B2719"/>
    <w:rsid w:val="000B340F"/>
    <w:rsid w:val="000B3A8F"/>
    <w:rsid w:val="000B48E8"/>
    <w:rsid w:val="000B4AB9"/>
    <w:rsid w:val="000B58C3"/>
    <w:rsid w:val="000B61E9"/>
    <w:rsid w:val="000C132B"/>
    <w:rsid w:val="000C165A"/>
    <w:rsid w:val="000C2E19"/>
    <w:rsid w:val="000C5A79"/>
    <w:rsid w:val="000D0D07"/>
    <w:rsid w:val="000D4793"/>
    <w:rsid w:val="000D4797"/>
    <w:rsid w:val="000D6034"/>
    <w:rsid w:val="000D6CB4"/>
    <w:rsid w:val="000E0444"/>
    <w:rsid w:val="000E0527"/>
    <w:rsid w:val="000E1E92"/>
    <w:rsid w:val="000E3C0C"/>
    <w:rsid w:val="000E53F9"/>
    <w:rsid w:val="000F06D6"/>
    <w:rsid w:val="000F0EB1"/>
    <w:rsid w:val="000F1106"/>
    <w:rsid w:val="000F3BE9"/>
    <w:rsid w:val="000F3F6C"/>
    <w:rsid w:val="000F4C77"/>
    <w:rsid w:val="000F6DF3"/>
    <w:rsid w:val="001005FF"/>
    <w:rsid w:val="00101899"/>
    <w:rsid w:val="001062FB"/>
    <w:rsid w:val="00106354"/>
    <w:rsid w:val="001063E6"/>
    <w:rsid w:val="00113CF4"/>
    <w:rsid w:val="001153EA"/>
    <w:rsid w:val="00115643"/>
    <w:rsid w:val="00116765"/>
    <w:rsid w:val="001219F5"/>
    <w:rsid w:val="00121A20"/>
    <w:rsid w:val="0012377F"/>
    <w:rsid w:val="00124314"/>
    <w:rsid w:val="00126B4A"/>
    <w:rsid w:val="00132729"/>
    <w:rsid w:val="00132FD0"/>
    <w:rsid w:val="0013409A"/>
    <w:rsid w:val="001344C0"/>
    <w:rsid w:val="001346FA"/>
    <w:rsid w:val="00135252"/>
    <w:rsid w:val="00135514"/>
    <w:rsid w:val="00137AB5"/>
    <w:rsid w:val="00137F0B"/>
    <w:rsid w:val="0014530F"/>
    <w:rsid w:val="001478A7"/>
    <w:rsid w:val="00151CD3"/>
    <w:rsid w:val="00151E23"/>
    <w:rsid w:val="001526E0"/>
    <w:rsid w:val="00154939"/>
    <w:rsid w:val="001551B5"/>
    <w:rsid w:val="001600E8"/>
    <w:rsid w:val="00162ABA"/>
    <w:rsid w:val="001659C1"/>
    <w:rsid w:val="00170994"/>
    <w:rsid w:val="0017287E"/>
    <w:rsid w:val="00173A8E"/>
    <w:rsid w:val="0017502C"/>
    <w:rsid w:val="001766C9"/>
    <w:rsid w:val="0018143F"/>
    <w:rsid w:val="00181FF8"/>
    <w:rsid w:val="00183F21"/>
    <w:rsid w:val="001845B5"/>
    <w:rsid w:val="00190AC1"/>
    <w:rsid w:val="0019341A"/>
    <w:rsid w:val="00197DF9"/>
    <w:rsid w:val="001A1987"/>
    <w:rsid w:val="001A2564"/>
    <w:rsid w:val="001A549B"/>
    <w:rsid w:val="001A6173"/>
    <w:rsid w:val="001A6CBA"/>
    <w:rsid w:val="001B0D97"/>
    <w:rsid w:val="001B5A5D"/>
    <w:rsid w:val="001C1CE5"/>
    <w:rsid w:val="001C3D2A"/>
    <w:rsid w:val="001C4D3C"/>
    <w:rsid w:val="001C5E30"/>
    <w:rsid w:val="001D51BA"/>
    <w:rsid w:val="001D53E7"/>
    <w:rsid w:val="001D5AA8"/>
    <w:rsid w:val="001D6342"/>
    <w:rsid w:val="001D6D53"/>
    <w:rsid w:val="001E4CC7"/>
    <w:rsid w:val="001E58E2"/>
    <w:rsid w:val="001E7AED"/>
    <w:rsid w:val="001F26BF"/>
    <w:rsid w:val="001F3916"/>
    <w:rsid w:val="001F54C5"/>
    <w:rsid w:val="001F662C"/>
    <w:rsid w:val="001F7074"/>
    <w:rsid w:val="00200490"/>
    <w:rsid w:val="00201F3A"/>
    <w:rsid w:val="00203F96"/>
    <w:rsid w:val="002069B2"/>
    <w:rsid w:val="0020799E"/>
    <w:rsid w:val="00207FA3"/>
    <w:rsid w:val="00214DA8"/>
    <w:rsid w:val="00215423"/>
    <w:rsid w:val="002158FA"/>
    <w:rsid w:val="00220600"/>
    <w:rsid w:val="00220E82"/>
    <w:rsid w:val="002224DB"/>
    <w:rsid w:val="00223E89"/>
    <w:rsid w:val="00223FCB"/>
    <w:rsid w:val="002252C3"/>
    <w:rsid w:val="00225C54"/>
    <w:rsid w:val="00230765"/>
    <w:rsid w:val="00230D18"/>
    <w:rsid w:val="002319E4"/>
    <w:rsid w:val="00235632"/>
    <w:rsid w:val="00235872"/>
    <w:rsid w:val="00240F57"/>
    <w:rsid w:val="00241559"/>
    <w:rsid w:val="002435B3"/>
    <w:rsid w:val="002458EB"/>
    <w:rsid w:val="002500C8"/>
    <w:rsid w:val="00252A0A"/>
    <w:rsid w:val="00257543"/>
    <w:rsid w:val="002617E7"/>
    <w:rsid w:val="00264228"/>
    <w:rsid w:val="00264334"/>
    <w:rsid w:val="0026473E"/>
    <w:rsid w:val="00266214"/>
    <w:rsid w:val="00267C83"/>
    <w:rsid w:val="0027144F"/>
    <w:rsid w:val="00271813"/>
    <w:rsid w:val="00271F3A"/>
    <w:rsid w:val="00273278"/>
    <w:rsid w:val="002737F4"/>
    <w:rsid w:val="002741A8"/>
    <w:rsid w:val="002805F5"/>
    <w:rsid w:val="00280751"/>
    <w:rsid w:val="0028222E"/>
    <w:rsid w:val="0028280A"/>
    <w:rsid w:val="00286ACD"/>
    <w:rsid w:val="00287838"/>
    <w:rsid w:val="002907B5"/>
    <w:rsid w:val="00290F48"/>
    <w:rsid w:val="002920E1"/>
    <w:rsid w:val="00292EB7"/>
    <w:rsid w:val="00293C43"/>
    <w:rsid w:val="00294413"/>
    <w:rsid w:val="00295897"/>
    <w:rsid w:val="00296227"/>
    <w:rsid w:val="00296F44"/>
    <w:rsid w:val="0029777D"/>
    <w:rsid w:val="00297938"/>
    <w:rsid w:val="002A055E"/>
    <w:rsid w:val="002A1D4E"/>
    <w:rsid w:val="002A2869"/>
    <w:rsid w:val="002B24D6"/>
    <w:rsid w:val="002C25C9"/>
    <w:rsid w:val="002C41E6"/>
    <w:rsid w:val="002C6810"/>
    <w:rsid w:val="002D071A"/>
    <w:rsid w:val="002D34B2"/>
    <w:rsid w:val="002D46E4"/>
    <w:rsid w:val="002D48B0"/>
    <w:rsid w:val="002D5A5D"/>
    <w:rsid w:val="002D5B37"/>
    <w:rsid w:val="002D7637"/>
    <w:rsid w:val="002E17F2"/>
    <w:rsid w:val="002E7CAE"/>
    <w:rsid w:val="002F2771"/>
    <w:rsid w:val="002F37A9"/>
    <w:rsid w:val="002F4EB6"/>
    <w:rsid w:val="002F63B6"/>
    <w:rsid w:val="00301CE6"/>
    <w:rsid w:val="0030256B"/>
    <w:rsid w:val="0030501F"/>
    <w:rsid w:val="003079C6"/>
    <w:rsid w:val="00307BA1"/>
    <w:rsid w:val="00311702"/>
    <w:rsid w:val="00311E82"/>
    <w:rsid w:val="00313FD6"/>
    <w:rsid w:val="003143BD"/>
    <w:rsid w:val="00315363"/>
    <w:rsid w:val="003203ED"/>
    <w:rsid w:val="00322C9F"/>
    <w:rsid w:val="00323EBA"/>
    <w:rsid w:val="00324D23"/>
    <w:rsid w:val="00331751"/>
    <w:rsid w:val="00333900"/>
    <w:rsid w:val="00334579"/>
    <w:rsid w:val="00335858"/>
    <w:rsid w:val="00336BDA"/>
    <w:rsid w:val="00340AE7"/>
    <w:rsid w:val="00341B8F"/>
    <w:rsid w:val="00342853"/>
    <w:rsid w:val="00342BD7"/>
    <w:rsid w:val="00346DB5"/>
    <w:rsid w:val="003477B1"/>
    <w:rsid w:val="00351F1B"/>
    <w:rsid w:val="0035484B"/>
    <w:rsid w:val="00357380"/>
    <w:rsid w:val="003602D9"/>
    <w:rsid w:val="003604CE"/>
    <w:rsid w:val="00370E47"/>
    <w:rsid w:val="00371773"/>
    <w:rsid w:val="003742AC"/>
    <w:rsid w:val="00377CE1"/>
    <w:rsid w:val="0038241C"/>
    <w:rsid w:val="00383958"/>
    <w:rsid w:val="003849DB"/>
    <w:rsid w:val="00385BF0"/>
    <w:rsid w:val="00393330"/>
    <w:rsid w:val="003934D1"/>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44B9"/>
    <w:rsid w:val="003C545F"/>
    <w:rsid w:val="003C7806"/>
    <w:rsid w:val="003D02A0"/>
    <w:rsid w:val="003D109F"/>
    <w:rsid w:val="003D18C0"/>
    <w:rsid w:val="003D2478"/>
    <w:rsid w:val="003D3C45"/>
    <w:rsid w:val="003D4F88"/>
    <w:rsid w:val="003D5B1F"/>
    <w:rsid w:val="003D605B"/>
    <w:rsid w:val="003E15FA"/>
    <w:rsid w:val="003E4072"/>
    <w:rsid w:val="003E55E4"/>
    <w:rsid w:val="003E74E3"/>
    <w:rsid w:val="003F05C7"/>
    <w:rsid w:val="003F2CD4"/>
    <w:rsid w:val="003F6BBE"/>
    <w:rsid w:val="003F7870"/>
    <w:rsid w:val="004000E8"/>
    <w:rsid w:val="00400617"/>
    <w:rsid w:val="00402E2B"/>
    <w:rsid w:val="0040512B"/>
    <w:rsid w:val="00405CA5"/>
    <w:rsid w:val="00406C5D"/>
    <w:rsid w:val="00407CD3"/>
    <w:rsid w:val="00410134"/>
    <w:rsid w:val="00410B72"/>
    <w:rsid w:val="00410E25"/>
    <w:rsid w:val="00410F18"/>
    <w:rsid w:val="0041263E"/>
    <w:rsid w:val="00413AAC"/>
    <w:rsid w:val="00413E92"/>
    <w:rsid w:val="00415D80"/>
    <w:rsid w:val="00420680"/>
    <w:rsid w:val="00421105"/>
    <w:rsid w:val="00421D30"/>
    <w:rsid w:val="00422AA4"/>
    <w:rsid w:val="00422CE4"/>
    <w:rsid w:val="00422E34"/>
    <w:rsid w:val="004242F4"/>
    <w:rsid w:val="00427248"/>
    <w:rsid w:val="00437447"/>
    <w:rsid w:val="00441A92"/>
    <w:rsid w:val="004431DC"/>
    <w:rsid w:val="00444456"/>
    <w:rsid w:val="00444912"/>
    <w:rsid w:val="00444F56"/>
    <w:rsid w:val="00446488"/>
    <w:rsid w:val="00447A53"/>
    <w:rsid w:val="004517AA"/>
    <w:rsid w:val="00452CAC"/>
    <w:rsid w:val="00457565"/>
    <w:rsid w:val="00457B71"/>
    <w:rsid w:val="00457F0C"/>
    <w:rsid w:val="00462206"/>
    <w:rsid w:val="00466346"/>
    <w:rsid w:val="004669E2"/>
    <w:rsid w:val="00470C31"/>
    <w:rsid w:val="00471DE0"/>
    <w:rsid w:val="004734D0"/>
    <w:rsid w:val="0047556B"/>
    <w:rsid w:val="00477768"/>
    <w:rsid w:val="00487B5B"/>
    <w:rsid w:val="00492BC5"/>
    <w:rsid w:val="00492D66"/>
    <w:rsid w:val="00495E59"/>
    <w:rsid w:val="004964F1"/>
    <w:rsid w:val="004A08BF"/>
    <w:rsid w:val="004A16BC"/>
    <w:rsid w:val="004A1B97"/>
    <w:rsid w:val="004A2B94"/>
    <w:rsid w:val="004A6B85"/>
    <w:rsid w:val="004B6F6A"/>
    <w:rsid w:val="004B7C0C"/>
    <w:rsid w:val="004C0AF6"/>
    <w:rsid w:val="004C3898"/>
    <w:rsid w:val="004D01EB"/>
    <w:rsid w:val="004D36B1"/>
    <w:rsid w:val="004D532C"/>
    <w:rsid w:val="004D7EBD"/>
    <w:rsid w:val="004E2680"/>
    <w:rsid w:val="004E28F9"/>
    <w:rsid w:val="004E462E"/>
    <w:rsid w:val="004E56DC"/>
    <w:rsid w:val="004E76F4"/>
    <w:rsid w:val="004F0B4E"/>
    <w:rsid w:val="004F0B6C"/>
    <w:rsid w:val="004F1A05"/>
    <w:rsid w:val="004F1E19"/>
    <w:rsid w:val="004F2078"/>
    <w:rsid w:val="004F4DA3"/>
    <w:rsid w:val="005007EF"/>
    <w:rsid w:val="00500DC6"/>
    <w:rsid w:val="005037E6"/>
    <w:rsid w:val="00504871"/>
    <w:rsid w:val="00506557"/>
    <w:rsid w:val="0050677A"/>
    <w:rsid w:val="00506795"/>
    <w:rsid w:val="005079A3"/>
    <w:rsid w:val="005108D8"/>
    <w:rsid w:val="005116F9"/>
    <w:rsid w:val="005153A7"/>
    <w:rsid w:val="00521184"/>
    <w:rsid w:val="005219CF"/>
    <w:rsid w:val="00523063"/>
    <w:rsid w:val="00523B08"/>
    <w:rsid w:val="00531512"/>
    <w:rsid w:val="0053371B"/>
    <w:rsid w:val="00534B59"/>
    <w:rsid w:val="00536759"/>
    <w:rsid w:val="00537C62"/>
    <w:rsid w:val="00542234"/>
    <w:rsid w:val="005462AC"/>
    <w:rsid w:val="00546970"/>
    <w:rsid w:val="005511BD"/>
    <w:rsid w:val="00554E19"/>
    <w:rsid w:val="005557CF"/>
    <w:rsid w:val="00557F06"/>
    <w:rsid w:val="005600A0"/>
    <w:rsid w:val="005610CC"/>
    <w:rsid w:val="0056121F"/>
    <w:rsid w:val="0056257E"/>
    <w:rsid w:val="00570D8B"/>
    <w:rsid w:val="0057176E"/>
    <w:rsid w:val="00572505"/>
    <w:rsid w:val="00575660"/>
    <w:rsid w:val="00582809"/>
    <w:rsid w:val="0058798C"/>
    <w:rsid w:val="005900FA"/>
    <w:rsid w:val="0059226A"/>
    <w:rsid w:val="00593122"/>
    <w:rsid w:val="005935A4"/>
    <w:rsid w:val="005948C2"/>
    <w:rsid w:val="00594A56"/>
    <w:rsid w:val="00595DCA"/>
    <w:rsid w:val="0059779B"/>
    <w:rsid w:val="005A209A"/>
    <w:rsid w:val="005A274A"/>
    <w:rsid w:val="005A662D"/>
    <w:rsid w:val="005A6E82"/>
    <w:rsid w:val="005B1409"/>
    <w:rsid w:val="005B157D"/>
    <w:rsid w:val="005B35D7"/>
    <w:rsid w:val="005B392A"/>
    <w:rsid w:val="005B3AA3"/>
    <w:rsid w:val="005B65CC"/>
    <w:rsid w:val="005B6F83"/>
    <w:rsid w:val="005C74FB"/>
    <w:rsid w:val="005D1602"/>
    <w:rsid w:val="005D3932"/>
    <w:rsid w:val="005D3C38"/>
    <w:rsid w:val="005D518D"/>
    <w:rsid w:val="005E385F"/>
    <w:rsid w:val="005E4084"/>
    <w:rsid w:val="005E5ADA"/>
    <w:rsid w:val="005E5B81"/>
    <w:rsid w:val="005F2CB1"/>
    <w:rsid w:val="005F3025"/>
    <w:rsid w:val="005F618C"/>
    <w:rsid w:val="005F70BD"/>
    <w:rsid w:val="00601B6F"/>
    <w:rsid w:val="0060283C"/>
    <w:rsid w:val="00604F14"/>
    <w:rsid w:val="00607BE2"/>
    <w:rsid w:val="006101B4"/>
    <w:rsid w:val="006114F9"/>
    <w:rsid w:val="00611518"/>
    <w:rsid w:val="00611B83"/>
    <w:rsid w:val="00613257"/>
    <w:rsid w:val="00620A71"/>
    <w:rsid w:val="00620D80"/>
    <w:rsid w:val="006234A6"/>
    <w:rsid w:val="00623E65"/>
    <w:rsid w:val="00630001"/>
    <w:rsid w:val="006311B3"/>
    <w:rsid w:val="0063284C"/>
    <w:rsid w:val="00635888"/>
    <w:rsid w:val="006358B9"/>
    <w:rsid w:val="00636398"/>
    <w:rsid w:val="006368D3"/>
    <w:rsid w:val="006377EC"/>
    <w:rsid w:val="00637B9B"/>
    <w:rsid w:val="0064151F"/>
    <w:rsid w:val="00641533"/>
    <w:rsid w:val="00641AD1"/>
    <w:rsid w:val="0064208D"/>
    <w:rsid w:val="00643475"/>
    <w:rsid w:val="0064396A"/>
    <w:rsid w:val="00645260"/>
    <w:rsid w:val="0064624E"/>
    <w:rsid w:val="00650AB9"/>
    <w:rsid w:val="00650CD0"/>
    <w:rsid w:val="00651E4E"/>
    <w:rsid w:val="00655733"/>
    <w:rsid w:val="00655ACD"/>
    <w:rsid w:val="00655B59"/>
    <w:rsid w:val="00656A92"/>
    <w:rsid w:val="00656DDE"/>
    <w:rsid w:val="0066011D"/>
    <w:rsid w:val="006607C0"/>
    <w:rsid w:val="006613A6"/>
    <w:rsid w:val="006627A2"/>
    <w:rsid w:val="006634E6"/>
    <w:rsid w:val="00664898"/>
    <w:rsid w:val="006655EE"/>
    <w:rsid w:val="00667EE7"/>
    <w:rsid w:val="00670922"/>
    <w:rsid w:val="00670BE1"/>
    <w:rsid w:val="0067218F"/>
    <w:rsid w:val="006741F2"/>
    <w:rsid w:val="00674CC3"/>
    <w:rsid w:val="00675C45"/>
    <w:rsid w:val="00675C72"/>
    <w:rsid w:val="0067701E"/>
    <w:rsid w:val="006771F9"/>
    <w:rsid w:val="006776D7"/>
    <w:rsid w:val="00680412"/>
    <w:rsid w:val="0068056B"/>
    <w:rsid w:val="00681003"/>
    <w:rsid w:val="006817C9"/>
    <w:rsid w:val="00683ECE"/>
    <w:rsid w:val="00690C40"/>
    <w:rsid w:val="00695FC2"/>
    <w:rsid w:val="00696949"/>
    <w:rsid w:val="00697052"/>
    <w:rsid w:val="006A46FB"/>
    <w:rsid w:val="006A5E28"/>
    <w:rsid w:val="006A697B"/>
    <w:rsid w:val="006A7758"/>
    <w:rsid w:val="006A7AFF"/>
    <w:rsid w:val="006B04B2"/>
    <w:rsid w:val="006B0915"/>
    <w:rsid w:val="006B1816"/>
    <w:rsid w:val="006B2099"/>
    <w:rsid w:val="006B50CF"/>
    <w:rsid w:val="006B6D0A"/>
    <w:rsid w:val="006C03B8"/>
    <w:rsid w:val="006C2EE5"/>
    <w:rsid w:val="006C4936"/>
    <w:rsid w:val="006C4A9F"/>
    <w:rsid w:val="006C52E8"/>
    <w:rsid w:val="006C5EC9"/>
    <w:rsid w:val="006C6059"/>
    <w:rsid w:val="006C64FF"/>
    <w:rsid w:val="006C7522"/>
    <w:rsid w:val="006D6F08"/>
    <w:rsid w:val="006E062C"/>
    <w:rsid w:val="006E1C82"/>
    <w:rsid w:val="006E251E"/>
    <w:rsid w:val="006E28B7"/>
    <w:rsid w:val="006E2A9B"/>
    <w:rsid w:val="006E31C7"/>
    <w:rsid w:val="006E3310"/>
    <w:rsid w:val="006E4E39"/>
    <w:rsid w:val="006E565E"/>
    <w:rsid w:val="006E673D"/>
    <w:rsid w:val="006E7D3B"/>
    <w:rsid w:val="006F146C"/>
    <w:rsid w:val="006F1B70"/>
    <w:rsid w:val="006F341D"/>
    <w:rsid w:val="006F3CDE"/>
    <w:rsid w:val="006F58D4"/>
    <w:rsid w:val="006F6582"/>
    <w:rsid w:val="006F6594"/>
    <w:rsid w:val="007013C9"/>
    <w:rsid w:val="0070346E"/>
    <w:rsid w:val="00704EDB"/>
    <w:rsid w:val="0070519C"/>
    <w:rsid w:val="00706101"/>
    <w:rsid w:val="00706EDB"/>
    <w:rsid w:val="00707072"/>
    <w:rsid w:val="00707D61"/>
    <w:rsid w:val="00710A40"/>
    <w:rsid w:val="00711B94"/>
    <w:rsid w:val="00712287"/>
    <w:rsid w:val="00712772"/>
    <w:rsid w:val="007148D3"/>
    <w:rsid w:val="00715B5C"/>
    <w:rsid w:val="00715B9A"/>
    <w:rsid w:val="00716A20"/>
    <w:rsid w:val="00716CA1"/>
    <w:rsid w:val="00722C72"/>
    <w:rsid w:val="007257D0"/>
    <w:rsid w:val="00726EA6"/>
    <w:rsid w:val="00727208"/>
    <w:rsid w:val="00727680"/>
    <w:rsid w:val="007348B1"/>
    <w:rsid w:val="007362A6"/>
    <w:rsid w:val="00736D7D"/>
    <w:rsid w:val="00740E58"/>
    <w:rsid w:val="007445A0"/>
    <w:rsid w:val="0074524B"/>
    <w:rsid w:val="00745BD8"/>
    <w:rsid w:val="00746A7A"/>
    <w:rsid w:val="00747D8B"/>
    <w:rsid w:val="00751228"/>
    <w:rsid w:val="00751E91"/>
    <w:rsid w:val="00756A31"/>
    <w:rsid w:val="007571E1"/>
    <w:rsid w:val="00757A16"/>
    <w:rsid w:val="007604B2"/>
    <w:rsid w:val="00765113"/>
    <w:rsid w:val="00765281"/>
    <w:rsid w:val="00766BAD"/>
    <w:rsid w:val="00771065"/>
    <w:rsid w:val="007729A2"/>
    <w:rsid w:val="00774C87"/>
    <w:rsid w:val="0077547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9D9"/>
    <w:rsid w:val="007B3D2D"/>
    <w:rsid w:val="007B50AE"/>
    <w:rsid w:val="007B51DF"/>
    <w:rsid w:val="007C05DD"/>
    <w:rsid w:val="007C3175"/>
    <w:rsid w:val="007C3D18"/>
    <w:rsid w:val="007C5B47"/>
    <w:rsid w:val="007C60BF"/>
    <w:rsid w:val="007C6A07"/>
    <w:rsid w:val="007C75A1"/>
    <w:rsid w:val="007C77A5"/>
    <w:rsid w:val="007D04E5"/>
    <w:rsid w:val="007D2DCA"/>
    <w:rsid w:val="007D5901"/>
    <w:rsid w:val="007D7526"/>
    <w:rsid w:val="007E2F5A"/>
    <w:rsid w:val="007E34C5"/>
    <w:rsid w:val="007E4610"/>
    <w:rsid w:val="007E4715"/>
    <w:rsid w:val="007E505B"/>
    <w:rsid w:val="007E7091"/>
    <w:rsid w:val="007F1B93"/>
    <w:rsid w:val="007F2D15"/>
    <w:rsid w:val="007F2D3A"/>
    <w:rsid w:val="00803FAE"/>
    <w:rsid w:val="0080605F"/>
    <w:rsid w:val="00807786"/>
    <w:rsid w:val="00810C2D"/>
    <w:rsid w:val="00811FCB"/>
    <w:rsid w:val="008158D6"/>
    <w:rsid w:val="00816081"/>
    <w:rsid w:val="00817196"/>
    <w:rsid w:val="0082062C"/>
    <w:rsid w:val="00822135"/>
    <w:rsid w:val="00822A7C"/>
    <w:rsid w:val="008235DB"/>
    <w:rsid w:val="00824AB4"/>
    <w:rsid w:val="00825C42"/>
    <w:rsid w:val="00825D25"/>
    <w:rsid w:val="008263D5"/>
    <w:rsid w:val="00827D6F"/>
    <w:rsid w:val="00830ADF"/>
    <w:rsid w:val="00832821"/>
    <w:rsid w:val="00834729"/>
    <w:rsid w:val="008376AC"/>
    <w:rsid w:val="008444E8"/>
    <w:rsid w:val="00844E80"/>
    <w:rsid w:val="00846FE7"/>
    <w:rsid w:val="0085004C"/>
    <w:rsid w:val="00856911"/>
    <w:rsid w:val="00860CB6"/>
    <w:rsid w:val="008618D5"/>
    <w:rsid w:val="00862C7C"/>
    <w:rsid w:val="00865623"/>
    <w:rsid w:val="008677FD"/>
    <w:rsid w:val="008706D4"/>
    <w:rsid w:val="00870F8A"/>
    <w:rsid w:val="008719A4"/>
    <w:rsid w:val="00871D23"/>
    <w:rsid w:val="008739E3"/>
    <w:rsid w:val="00874312"/>
    <w:rsid w:val="0087437C"/>
    <w:rsid w:val="00875CD7"/>
    <w:rsid w:val="00876B4D"/>
    <w:rsid w:val="00877F18"/>
    <w:rsid w:val="008807F0"/>
    <w:rsid w:val="00886484"/>
    <w:rsid w:val="008900F5"/>
    <w:rsid w:val="008941E3"/>
    <w:rsid w:val="00894A88"/>
    <w:rsid w:val="00895386"/>
    <w:rsid w:val="008A14A6"/>
    <w:rsid w:val="008A1E96"/>
    <w:rsid w:val="008A21FF"/>
    <w:rsid w:val="008A2CE2"/>
    <w:rsid w:val="008A30AC"/>
    <w:rsid w:val="008A44B8"/>
    <w:rsid w:val="008A51A8"/>
    <w:rsid w:val="008A54C7"/>
    <w:rsid w:val="008A6099"/>
    <w:rsid w:val="008A77D8"/>
    <w:rsid w:val="008B0483"/>
    <w:rsid w:val="008B10E4"/>
    <w:rsid w:val="008B120C"/>
    <w:rsid w:val="008B51A0"/>
    <w:rsid w:val="008B592A"/>
    <w:rsid w:val="008B7B5C"/>
    <w:rsid w:val="008B7C64"/>
    <w:rsid w:val="008C0C99"/>
    <w:rsid w:val="008C2017"/>
    <w:rsid w:val="008C3B99"/>
    <w:rsid w:val="008C4958"/>
    <w:rsid w:val="008C4BAA"/>
    <w:rsid w:val="008C6AE8"/>
    <w:rsid w:val="008C7573"/>
    <w:rsid w:val="008D00A5"/>
    <w:rsid w:val="008D34F1"/>
    <w:rsid w:val="008D39D8"/>
    <w:rsid w:val="008D425C"/>
    <w:rsid w:val="008D4A38"/>
    <w:rsid w:val="008D6D1A"/>
    <w:rsid w:val="008E065E"/>
    <w:rsid w:val="008E0927"/>
    <w:rsid w:val="008E144A"/>
    <w:rsid w:val="008E1909"/>
    <w:rsid w:val="008E566B"/>
    <w:rsid w:val="008E6BD6"/>
    <w:rsid w:val="008E6E04"/>
    <w:rsid w:val="008F002B"/>
    <w:rsid w:val="008F0D0C"/>
    <w:rsid w:val="008F1EAB"/>
    <w:rsid w:val="008F33DC"/>
    <w:rsid w:val="008F4520"/>
    <w:rsid w:val="008F477F"/>
    <w:rsid w:val="00902350"/>
    <w:rsid w:val="00902F0E"/>
    <w:rsid w:val="0090336B"/>
    <w:rsid w:val="009053AA"/>
    <w:rsid w:val="00906939"/>
    <w:rsid w:val="00906B47"/>
    <w:rsid w:val="00906D14"/>
    <w:rsid w:val="00910B7D"/>
    <w:rsid w:val="00911DFB"/>
    <w:rsid w:val="009139D9"/>
    <w:rsid w:val="00914AD8"/>
    <w:rsid w:val="00916079"/>
    <w:rsid w:val="00917CE9"/>
    <w:rsid w:val="00920BF2"/>
    <w:rsid w:val="00922010"/>
    <w:rsid w:val="009309E6"/>
    <w:rsid w:val="00931BD9"/>
    <w:rsid w:val="00934089"/>
    <w:rsid w:val="009368F3"/>
    <w:rsid w:val="00940997"/>
    <w:rsid w:val="00941636"/>
    <w:rsid w:val="00943742"/>
    <w:rsid w:val="00945C05"/>
    <w:rsid w:val="00946945"/>
    <w:rsid w:val="00947713"/>
    <w:rsid w:val="00950DE7"/>
    <w:rsid w:val="00953920"/>
    <w:rsid w:val="00953D47"/>
    <w:rsid w:val="00955D96"/>
    <w:rsid w:val="0095681E"/>
    <w:rsid w:val="00957189"/>
    <w:rsid w:val="009572D4"/>
    <w:rsid w:val="00960E34"/>
    <w:rsid w:val="00961921"/>
    <w:rsid w:val="0096430A"/>
    <w:rsid w:val="009654E1"/>
    <w:rsid w:val="0096554B"/>
    <w:rsid w:val="00965783"/>
    <w:rsid w:val="0096584A"/>
    <w:rsid w:val="00971F08"/>
    <w:rsid w:val="009747AC"/>
    <w:rsid w:val="00975DEB"/>
    <w:rsid w:val="0097603D"/>
    <w:rsid w:val="00976949"/>
    <w:rsid w:val="00980477"/>
    <w:rsid w:val="00983684"/>
    <w:rsid w:val="00985253"/>
    <w:rsid w:val="009853B3"/>
    <w:rsid w:val="00985B01"/>
    <w:rsid w:val="00990630"/>
    <w:rsid w:val="00991761"/>
    <w:rsid w:val="009937E3"/>
    <w:rsid w:val="00994DCA"/>
    <w:rsid w:val="009960EC"/>
    <w:rsid w:val="009970DD"/>
    <w:rsid w:val="009A0FBA"/>
    <w:rsid w:val="009A1601"/>
    <w:rsid w:val="009A1931"/>
    <w:rsid w:val="009A2544"/>
    <w:rsid w:val="009A3BB6"/>
    <w:rsid w:val="009A462D"/>
    <w:rsid w:val="009A5CBA"/>
    <w:rsid w:val="009B1F30"/>
    <w:rsid w:val="009B3AC2"/>
    <w:rsid w:val="009B4D8A"/>
    <w:rsid w:val="009B4DF4"/>
    <w:rsid w:val="009B564E"/>
    <w:rsid w:val="009B7E87"/>
    <w:rsid w:val="009C0169"/>
    <w:rsid w:val="009C271E"/>
    <w:rsid w:val="009C403E"/>
    <w:rsid w:val="009C7598"/>
    <w:rsid w:val="009D1803"/>
    <w:rsid w:val="009D4FF0"/>
    <w:rsid w:val="009D703C"/>
    <w:rsid w:val="009D718F"/>
    <w:rsid w:val="009E068F"/>
    <w:rsid w:val="009E14E0"/>
    <w:rsid w:val="009E35DB"/>
    <w:rsid w:val="009E47A3"/>
    <w:rsid w:val="009F08F3"/>
    <w:rsid w:val="009F344F"/>
    <w:rsid w:val="009F7AF1"/>
    <w:rsid w:val="00A0074F"/>
    <w:rsid w:val="00A01C27"/>
    <w:rsid w:val="00A031D8"/>
    <w:rsid w:val="00A048A8"/>
    <w:rsid w:val="00A04F49"/>
    <w:rsid w:val="00A110DD"/>
    <w:rsid w:val="00A12806"/>
    <w:rsid w:val="00A13E54"/>
    <w:rsid w:val="00A144F5"/>
    <w:rsid w:val="00A17F63"/>
    <w:rsid w:val="00A2193B"/>
    <w:rsid w:val="00A2351A"/>
    <w:rsid w:val="00A264A9"/>
    <w:rsid w:val="00A26DCF"/>
    <w:rsid w:val="00A2704F"/>
    <w:rsid w:val="00A27577"/>
    <w:rsid w:val="00A27785"/>
    <w:rsid w:val="00A30187"/>
    <w:rsid w:val="00A3448A"/>
    <w:rsid w:val="00A36297"/>
    <w:rsid w:val="00A41E2B"/>
    <w:rsid w:val="00A41EBE"/>
    <w:rsid w:val="00A4388C"/>
    <w:rsid w:val="00A459B8"/>
    <w:rsid w:val="00A45B74"/>
    <w:rsid w:val="00A46E61"/>
    <w:rsid w:val="00A52E1D"/>
    <w:rsid w:val="00A61499"/>
    <w:rsid w:val="00A62055"/>
    <w:rsid w:val="00A62A77"/>
    <w:rsid w:val="00A63483"/>
    <w:rsid w:val="00A657D7"/>
    <w:rsid w:val="00A660AC"/>
    <w:rsid w:val="00A67E6C"/>
    <w:rsid w:val="00A71B99"/>
    <w:rsid w:val="00A739D0"/>
    <w:rsid w:val="00A761D4"/>
    <w:rsid w:val="00A76AAE"/>
    <w:rsid w:val="00A77EC4"/>
    <w:rsid w:val="00A82486"/>
    <w:rsid w:val="00A86770"/>
    <w:rsid w:val="00A92879"/>
    <w:rsid w:val="00A933E3"/>
    <w:rsid w:val="00A9442A"/>
    <w:rsid w:val="00A975F0"/>
    <w:rsid w:val="00AA016F"/>
    <w:rsid w:val="00AA1ED6"/>
    <w:rsid w:val="00AA2298"/>
    <w:rsid w:val="00AA51D6"/>
    <w:rsid w:val="00AB0BC8"/>
    <w:rsid w:val="00AB11CA"/>
    <w:rsid w:val="00AB14D9"/>
    <w:rsid w:val="00AB4AB8"/>
    <w:rsid w:val="00AB655E"/>
    <w:rsid w:val="00AC007F"/>
    <w:rsid w:val="00AC2D1A"/>
    <w:rsid w:val="00AC2ECD"/>
    <w:rsid w:val="00AC3119"/>
    <w:rsid w:val="00AC49FB"/>
    <w:rsid w:val="00AC5A10"/>
    <w:rsid w:val="00AC63CC"/>
    <w:rsid w:val="00AD0662"/>
    <w:rsid w:val="00AD0AA3"/>
    <w:rsid w:val="00AD1DBD"/>
    <w:rsid w:val="00AD3F94"/>
    <w:rsid w:val="00AD3FFC"/>
    <w:rsid w:val="00AD4A5A"/>
    <w:rsid w:val="00AE27AC"/>
    <w:rsid w:val="00AE3676"/>
    <w:rsid w:val="00AE40E0"/>
    <w:rsid w:val="00AE4DBA"/>
    <w:rsid w:val="00AE4F07"/>
    <w:rsid w:val="00AE55B0"/>
    <w:rsid w:val="00AF1C5D"/>
    <w:rsid w:val="00AF42D7"/>
    <w:rsid w:val="00B002A5"/>
    <w:rsid w:val="00B006FE"/>
    <w:rsid w:val="00B007CB"/>
    <w:rsid w:val="00B02AA9"/>
    <w:rsid w:val="00B02FA3"/>
    <w:rsid w:val="00B040D4"/>
    <w:rsid w:val="00B05084"/>
    <w:rsid w:val="00B116B6"/>
    <w:rsid w:val="00B11A99"/>
    <w:rsid w:val="00B12F2F"/>
    <w:rsid w:val="00B13D92"/>
    <w:rsid w:val="00B157F9"/>
    <w:rsid w:val="00B17C13"/>
    <w:rsid w:val="00B20256"/>
    <w:rsid w:val="00B20D09"/>
    <w:rsid w:val="00B21184"/>
    <w:rsid w:val="00B220CA"/>
    <w:rsid w:val="00B25D0F"/>
    <w:rsid w:val="00B2763F"/>
    <w:rsid w:val="00B27AAC"/>
    <w:rsid w:val="00B305CE"/>
    <w:rsid w:val="00B30929"/>
    <w:rsid w:val="00B372AA"/>
    <w:rsid w:val="00B40445"/>
    <w:rsid w:val="00B409E0"/>
    <w:rsid w:val="00B41888"/>
    <w:rsid w:val="00B45A52"/>
    <w:rsid w:val="00B46175"/>
    <w:rsid w:val="00B548B7"/>
    <w:rsid w:val="00B55F9F"/>
    <w:rsid w:val="00B65491"/>
    <w:rsid w:val="00B664C7"/>
    <w:rsid w:val="00B7268E"/>
    <w:rsid w:val="00B739F6"/>
    <w:rsid w:val="00B81A6C"/>
    <w:rsid w:val="00B83F25"/>
    <w:rsid w:val="00B85DE5"/>
    <w:rsid w:val="00B87202"/>
    <w:rsid w:val="00B90F73"/>
    <w:rsid w:val="00B93B59"/>
    <w:rsid w:val="00B9406A"/>
    <w:rsid w:val="00BA0580"/>
    <w:rsid w:val="00BA2280"/>
    <w:rsid w:val="00BA2A08"/>
    <w:rsid w:val="00BA3547"/>
    <w:rsid w:val="00BA56D2"/>
    <w:rsid w:val="00BA76E0"/>
    <w:rsid w:val="00BB2A25"/>
    <w:rsid w:val="00BB51E9"/>
    <w:rsid w:val="00BB53EC"/>
    <w:rsid w:val="00BB75C5"/>
    <w:rsid w:val="00BC0FDC"/>
    <w:rsid w:val="00BC3053"/>
    <w:rsid w:val="00BC4D2E"/>
    <w:rsid w:val="00BC6AD6"/>
    <w:rsid w:val="00BD48AC"/>
    <w:rsid w:val="00BD5F1A"/>
    <w:rsid w:val="00BD651E"/>
    <w:rsid w:val="00BE0494"/>
    <w:rsid w:val="00BE1234"/>
    <w:rsid w:val="00BE2FA6"/>
    <w:rsid w:val="00BE333F"/>
    <w:rsid w:val="00BE42CF"/>
    <w:rsid w:val="00BE7406"/>
    <w:rsid w:val="00BE7603"/>
    <w:rsid w:val="00BF294F"/>
    <w:rsid w:val="00BF3279"/>
    <w:rsid w:val="00BF74C7"/>
    <w:rsid w:val="00C015F1"/>
    <w:rsid w:val="00C01F33"/>
    <w:rsid w:val="00C0230C"/>
    <w:rsid w:val="00C02CC6"/>
    <w:rsid w:val="00C040F7"/>
    <w:rsid w:val="00C044AB"/>
    <w:rsid w:val="00C05706"/>
    <w:rsid w:val="00C07377"/>
    <w:rsid w:val="00C10478"/>
    <w:rsid w:val="00C12107"/>
    <w:rsid w:val="00C14D4B"/>
    <w:rsid w:val="00C154BB"/>
    <w:rsid w:val="00C17641"/>
    <w:rsid w:val="00C23CF9"/>
    <w:rsid w:val="00C279B5"/>
    <w:rsid w:val="00C27C45"/>
    <w:rsid w:val="00C3704B"/>
    <w:rsid w:val="00C3719D"/>
    <w:rsid w:val="00C37CB2"/>
    <w:rsid w:val="00C4623D"/>
    <w:rsid w:val="00C473A5"/>
    <w:rsid w:val="00C47625"/>
    <w:rsid w:val="00C479AD"/>
    <w:rsid w:val="00C54995"/>
    <w:rsid w:val="00C54D41"/>
    <w:rsid w:val="00C552C0"/>
    <w:rsid w:val="00C568CC"/>
    <w:rsid w:val="00C60783"/>
    <w:rsid w:val="00C64672"/>
    <w:rsid w:val="00C65E0D"/>
    <w:rsid w:val="00C70697"/>
    <w:rsid w:val="00C72093"/>
    <w:rsid w:val="00C72EF4"/>
    <w:rsid w:val="00C738D6"/>
    <w:rsid w:val="00C744FE"/>
    <w:rsid w:val="00C753A8"/>
    <w:rsid w:val="00C75D2F"/>
    <w:rsid w:val="00C767BE"/>
    <w:rsid w:val="00C76E3C"/>
    <w:rsid w:val="00C77416"/>
    <w:rsid w:val="00C804E3"/>
    <w:rsid w:val="00C81568"/>
    <w:rsid w:val="00C878AE"/>
    <w:rsid w:val="00C9027A"/>
    <w:rsid w:val="00C9068E"/>
    <w:rsid w:val="00C93814"/>
    <w:rsid w:val="00C93C4B"/>
    <w:rsid w:val="00C944AB"/>
    <w:rsid w:val="00C95B40"/>
    <w:rsid w:val="00CA1ED8"/>
    <w:rsid w:val="00CA2E40"/>
    <w:rsid w:val="00CA798C"/>
    <w:rsid w:val="00CB0D75"/>
    <w:rsid w:val="00CB1F63"/>
    <w:rsid w:val="00CB592A"/>
    <w:rsid w:val="00CB7170"/>
    <w:rsid w:val="00CC040E"/>
    <w:rsid w:val="00CC111F"/>
    <w:rsid w:val="00CC2011"/>
    <w:rsid w:val="00CC335C"/>
    <w:rsid w:val="00CC3EA0"/>
    <w:rsid w:val="00CC7B45"/>
    <w:rsid w:val="00CD1188"/>
    <w:rsid w:val="00CD2ED1"/>
    <w:rsid w:val="00CD337B"/>
    <w:rsid w:val="00CD3B1A"/>
    <w:rsid w:val="00CE0424"/>
    <w:rsid w:val="00CE625D"/>
    <w:rsid w:val="00CE7561"/>
    <w:rsid w:val="00CF04FD"/>
    <w:rsid w:val="00CF1354"/>
    <w:rsid w:val="00CF3B1F"/>
    <w:rsid w:val="00CF3BF6"/>
    <w:rsid w:val="00CF4794"/>
    <w:rsid w:val="00CF48EE"/>
    <w:rsid w:val="00CF625B"/>
    <w:rsid w:val="00CF687E"/>
    <w:rsid w:val="00CF7629"/>
    <w:rsid w:val="00D00346"/>
    <w:rsid w:val="00D0349B"/>
    <w:rsid w:val="00D10249"/>
    <w:rsid w:val="00D115C3"/>
    <w:rsid w:val="00D11897"/>
    <w:rsid w:val="00D12F52"/>
    <w:rsid w:val="00D13135"/>
    <w:rsid w:val="00D13E4E"/>
    <w:rsid w:val="00D14846"/>
    <w:rsid w:val="00D239A7"/>
    <w:rsid w:val="00D23F47"/>
    <w:rsid w:val="00D309C1"/>
    <w:rsid w:val="00D36E71"/>
    <w:rsid w:val="00D37D87"/>
    <w:rsid w:val="00D40B33"/>
    <w:rsid w:val="00D4318F"/>
    <w:rsid w:val="00D438BF"/>
    <w:rsid w:val="00D440F8"/>
    <w:rsid w:val="00D448ED"/>
    <w:rsid w:val="00D537A2"/>
    <w:rsid w:val="00D546FF"/>
    <w:rsid w:val="00D55AD5"/>
    <w:rsid w:val="00D576CA"/>
    <w:rsid w:val="00D61AF5"/>
    <w:rsid w:val="00D652B5"/>
    <w:rsid w:val="00D66155"/>
    <w:rsid w:val="00D708B0"/>
    <w:rsid w:val="00D77B1D"/>
    <w:rsid w:val="00D8021F"/>
    <w:rsid w:val="00D80383"/>
    <w:rsid w:val="00D80F75"/>
    <w:rsid w:val="00D823C6"/>
    <w:rsid w:val="00D8327F"/>
    <w:rsid w:val="00D86CA3"/>
    <w:rsid w:val="00D87125"/>
    <w:rsid w:val="00D871CE"/>
    <w:rsid w:val="00D87C91"/>
    <w:rsid w:val="00D9196D"/>
    <w:rsid w:val="00D92982"/>
    <w:rsid w:val="00D93249"/>
    <w:rsid w:val="00D94C98"/>
    <w:rsid w:val="00DA305E"/>
    <w:rsid w:val="00DA5417"/>
    <w:rsid w:val="00DA56E8"/>
    <w:rsid w:val="00DB044E"/>
    <w:rsid w:val="00DB0A9F"/>
    <w:rsid w:val="00DB20CF"/>
    <w:rsid w:val="00DB2AD9"/>
    <w:rsid w:val="00DB377D"/>
    <w:rsid w:val="00DC2D36"/>
    <w:rsid w:val="00DC53EF"/>
    <w:rsid w:val="00DD1546"/>
    <w:rsid w:val="00DE1C0B"/>
    <w:rsid w:val="00DE5608"/>
    <w:rsid w:val="00DE58D0"/>
    <w:rsid w:val="00DE654F"/>
    <w:rsid w:val="00DF0B6E"/>
    <w:rsid w:val="00DF15E0"/>
    <w:rsid w:val="00DF37A0"/>
    <w:rsid w:val="00DF5E0B"/>
    <w:rsid w:val="00E00F9F"/>
    <w:rsid w:val="00E110E7"/>
    <w:rsid w:val="00E11B20"/>
    <w:rsid w:val="00E14BCE"/>
    <w:rsid w:val="00E17FA2"/>
    <w:rsid w:val="00E22330"/>
    <w:rsid w:val="00E247DA"/>
    <w:rsid w:val="00E30401"/>
    <w:rsid w:val="00E30B19"/>
    <w:rsid w:val="00E30B5A"/>
    <w:rsid w:val="00E3123D"/>
    <w:rsid w:val="00E31461"/>
    <w:rsid w:val="00E31D43"/>
    <w:rsid w:val="00E32608"/>
    <w:rsid w:val="00E34188"/>
    <w:rsid w:val="00E34B6E"/>
    <w:rsid w:val="00E35559"/>
    <w:rsid w:val="00E3723A"/>
    <w:rsid w:val="00E37860"/>
    <w:rsid w:val="00E40DB9"/>
    <w:rsid w:val="00E446F1"/>
    <w:rsid w:val="00E46886"/>
    <w:rsid w:val="00E47AEF"/>
    <w:rsid w:val="00E50B5E"/>
    <w:rsid w:val="00E53B75"/>
    <w:rsid w:val="00E54E3B"/>
    <w:rsid w:val="00E57565"/>
    <w:rsid w:val="00E63838"/>
    <w:rsid w:val="00E64434"/>
    <w:rsid w:val="00E647AB"/>
    <w:rsid w:val="00E6683C"/>
    <w:rsid w:val="00E67C51"/>
    <w:rsid w:val="00E72EFC"/>
    <w:rsid w:val="00E73815"/>
    <w:rsid w:val="00E758EC"/>
    <w:rsid w:val="00E8234C"/>
    <w:rsid w:val="00E833B0"/>
    <w:rsid w:val="00E83AA9"/>
    <w:rsid w:val="00E85928"/>
    <w:rsid w:val="00E87822"/>
    <w:rsid w:val="00E90395"/>
    <w:rsid w:val="00E90E49"/>
    <w:rsid w:val="00E917F9"/>
    <w:rsid w:val="00E9291C"/>
    <w:rsid w:val="00E93FFE"/>
    <w:rsid w:val="00E94F8A"/>
    <w:rsid w:val="00EA7A41"/>
    <w:rsid w:val="00EB06D1"/>
    <w:rsid w:val="00EB077B"/>
    <w:rsid w:val="00EB2E8B"/>
    <w:rsid w:val="00EB4EA2"/>
    <w:rsid w:val="00EC23E5"/>
    <w:rsid w:val="00EC24D5"/>
    <w:rsid w:val="00EC2612"/>
    <w:rsid w:val="00EC27C6"/>
    <w:rsid w:val="00EC4207"/>
    <w:rsid w:val="00EC4DAD"/>
    <w:rsid w:val="00EC5653"/>
    <w:rsid w:val="00EC71CE"/>
    <w:rsid w:val="00ED1006"/>
    <w:rsid w:val="00ED3950"/>
    <w:rsid w:val="00ED5B32"/>
    <w:rsid w:val="00EE543C"/>
    <w:rsid w:val="00EE577C"/>
    <w:rsid w:val="00EF072F"/>
    <w:rsid w:val="00EF18FE"/>
    <w:rsid w:val="00EF31FC"/>
    <w:rsid w:val="00EF5787"/>
    <w:rsid w:val="00EF5800"/>
    <w:rsid w:val="00EF60D0"/>
    <w:rsid w:val="00F025D5"/>
    <w:rsid w:val="00F0528D"/>
    <w:rsid w:val="00F05BC0"/>
    <w:rsid w:val="00F06C67"/>
    <w:rsid w:val="00F06DFD"/>
    <w:rsid w:val="00F071D1"/>
    <w:rsid w:val="00F07533"/>
    <w:rsid w:val="00F10629"/>
    <w:rsid w:val="00F12307"/>
    <w:rsid w:val="00F1450A"/>
    <w:rsid w:val="00F15FA5"/>
    <w:rsid w:val="00F209B7"/>
    <w:rsid w:val="00F2376F"/>
    <w:rsid w:val="00F243D8"/>
    <w:rsid w:val="00F30828"/>
    <w:rsid w:val="00F313D6"/>
    <w:rsid w:val="00F35969"/>
    <w:rsid w:val="00F367BD"/>
    <w:rsid w:val="00F40D57"/>
    <w:rsid w:val="00F40F0C"/>
    <w:rsid w:val="00F4766C"/>
    <w:rsid w:val="00F47A05"/>
    <w:rsid w:val="00F5060E"/>
    <w:rsid w:val="00F507D1"/>
    <w:rsid w:val="00F519CE"/>
    <w:rsid w:val="00F51ADA"/>
    <w:rsid w:val="00F60203"/>
    <w:rsid w:val="00F607C5"/>
    <w:rsid w:val="00F60DEA"/>
    <w:rsid w:val="00F616B5"/>
    <w:rsid w:val="00F6302A"/>
    <w:rsid w:val="00F63950"/>
    <w:rsid w:val="00F64C2B"/>
    <w:rsid w:val="00F64CF9"/>
    <w:rsid w:val="00F651BE"/>
    <w:rsid w:val="00F67F53"/>
    <w:rsid w:val="00F703BE"/>
    <w:rsid w:val="00F71F69"/>
    <w:rsid w:val="00F72B72"/>
    <w:rsid w:val="00F740EE"/>
    <w:rsid w:val="00F74BB9"/>
    <w:rsid w:val="00F74E36"/>
    <w:rsid w:val="00F75582"/>
    <w:rsid w:val="00F76EFA"/>
    <w:rsid w:val="00F77A6E"/>
    <w:rsid w:val="00F77B01"/>
    <w:rsid w:val="00F804BE"/>
    <w:rsid w:val="00F817CE"/>
    <w:rsid w:val="00F8456C"/>
    <w:rsid w:val="00F859D8"/>
    <w:rsid w:val="00F868F5"/>
    <w:rsid w:val="00F90392"/>
    <w:rsid w:val="00F9056A"/>
    <w:rsid w:val="00F90F8D"/>
    <w:rsid w:val="00F92782"/>
    <w:rsid w:val="00F93AA9"/>
    <w:rsid w:val="00F968A2"/>
    <w:rsid w:val="00F96985"/>
    <w:rsid w:val="00F97838"/>
    <w:rsid w:val="00FA2BB3"/>
    <w:rsid w:val="00FA6A67"/>
    <w:rsid w:val="00FB12C1"/>
    <w:rsid w:val="00FB1328"/>
    <w:rsid w:val="00FB4408"/>
    <w:rsid w:val="00FB4C80"/>
    <w:rsid w:val="00FB50E9"/>
    <w:rsid w:val="00FB6A6A"/>
    <w:rsid w:val="00FC1B42"/>
    <w:rsid w:val="00FC7429"/>
    <w:rsid w:val="00FD07F6"/>
    <w:rsid w:val="00FD1EC8"/>
    <w:rsid w:val="00FD47ED"/>
    <w:rsid w:val="00FD74DB"/>
    <w:rsid w:val="00FD7660"/>
    <w:rsid w:val="00FE0655"/>
    <w:rsid w:val="00FE2365"/>
    <w:rsid w:val="00FE37D7"/>
    <w:rsid w:val="00FE4C1F"/>
    <w:rsid w:val="00FE4C7B"/>
    <w:rsid w:val="00FE7336"/>
    <w:rsid w:val="00FE787C"/>
    <w:rsid w:val="00FE7FDE"/>
    <w:rsid w:val="00FF0C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link w:val="HeaderChar"/>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F7629"/>
    <w:rPr>
      <w:rFonts w:ascii="Times New Roman" w:hAnsi="Times New Roman"/>
      <w:lang w:eastAsia="ja-JP"/>
    </w:rPr>
  </w:style>
  <w:style w:type="paragraph" w:styleId="NormalWeb">
    <w:name w:val="Normal (Web)"/>
    <w:basedOn w:val="Normal"/>
    <w:uiPriority w:val="99"/>
    <w:unhideWhenUsed/>
    <w:rsid w:val="006C4936"/>
    <w:pPr>
      <w:overflowPunct/>
      <w:autoSpaceDE/>
      <w:autoSpaceDN/>
      <w:adjustRightInd/>
      <w:spacing w:before="100" w:beforeAutospacing="1" w:after="100" w:afterAutospacing="1"/>
      <w:textAlignment w:val="auto"/>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08418">
      <w:bodyDiv w:val="1"/>
      <w:marLeft w:val="0"/>
      <w:marRight w:val="0"/>
      <w:marTop w:val="0"/>
      <w:marBottom w:val="0"/>
      <w:divBdr>
        <w:top w:val="none" w:sz="0" w:space="0" w:color="auto"/>
        <w:left w:val="none" w:sz="0" w:space="0" w:color="auto"/>
        <w:bottom w:val="none" w:sz="0" w:space="0" w:color="auto"/>
        <w:right w:val="none" w:sz="0" w:space="0" w:color="auto"/>
      </w:divBdr>
    </w:div>
    <w:div w:id="65229568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80253096">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184327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3.xml><?xml version="1.0" encoding="utf-8"?>
<ds:datastoreItem xmlns:ds="http://schemas.openxmlformats.org/officeDocument/2006/customXml" ds:itemID="{A33394CA-F06C-4637-9393-8BE479845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1D6A7-B570-4F23-B591-0E108382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2092</TotalTime>
  <Pages>1</Pages>
  <Words>972</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 Teyeb</cp:lastModifiedBy>
  <cp:revision>264</cp:revision>
  <cp:lastPrinted>2008-01-31T07:09:00Z</cp:lastPrinted>
  <dcterms:created xsi:type="dcterms:W3CDTF">2019-02-07T12:42:00Z</dcterms:created>
  <dcterms:modified xsi:type="dcterms:W3CDTF">2019-08-15T20:02:00Z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0926f2c4-d40d-4cee-a191-d7796b023d75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73</vt:lpwstr>
  </property>
  <property fmtid="{D5CDD505-2E9C-101B-9397-08002B2CF9AE}" pid="15" name="AuthorIds_UIVersion_7168">
    <vt:lpwstr>1001</vt:lpwstr>
  </property>
  <property fmtid="{D5CDD505-2E9C-101B-9397-08002B2CF9AE}" pid="16" name="AuthorIds_UIVersion_7680">
    <vt:lpwstr>73</vt:lpwstr>
  </property>
  <property fmtid="{D5CDD505-2E9C-101B-9397-08002B2CF9AE}" pid="17" name="AuthorIds_UIVersion_10240">
    <vt:lpwstr>73</vt:lpwstr>
  </property>
  <property fmtid="{D5CDD505-2E9C-101B-9397-08002B2CF9AE}" pid="18" name="AuthorIds_UIVersion_11776">
    <vt:lpwstr>73</vt:lpwstr>
  </property>
  <property fmtid="{D5CDD505-2E9C-101B-9397-08002B2CF9AE}" pid="19" name="AuthorIds_UIVersion_14336">
    <vt:lpwstr>73</vt:lpwstr>
  </property>
  <property fmtid="{D5CDD505-2E9C-101B-9397-08002B2CF9AE}" pid="20" name="AuthorIds_UIVersion_14848">
    <vt:lpwstr>73</vt:lpwstr>
  </property>
  <property fmtid="{D5CDD505-2E9C-101B-9397-08002B2CF9AE}" pid="21" name="AuthorIds_UIVersion_15360">
    <vt:lpwstr>73</vt:lpwstr>
  </property>
  <property fmtid="{D5CDD505-2E9C-101B-9397-08002B2CF9AE}" pid="22" name="AuthorIds_UIVersion_17408">
    <vt:lpwstr>40</vt:lpwstr>
  </property>
  <property fmtid="{D5CDD505-2E9C-101B-9397-08002B2CF9AE}" pid="23" name="AuthorIds_UIVersion_512">
    <vt:lpwstr>73</vt:lpwstr>
  </property>
  <property fmtid="{D5CDD505-2E9C-101B-9397-08002B2CF9AE}" pid="24" name="AuthorIds_UIVersion_3584">
    <vt:lpwstr>73</vt:lpwstr>
  </property>
  <property fmtid="{D5CDD505-2E9C-101B-9397-08002B2CF9AE}" pid="25" name="AuthorIds_UIVersion_5120">
    <vt:lpwstr>73</vt:lpwstr>
  </property>
  <property fmtid="{D5CDD505-2E9C-101B-9397-08002B2CF9AE}" pid="26" name="AuthorIds_UIVersion_6656">
    <vt:lpwstr>40</vt:lpwstr>
  </property>
</Properties>
</file>